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06548D" w:rsidP="00EE574E">
      <w:pPr>
        <w:rPr>
          <w:b/>
        </w:rPr>
      </w:pPr>
      <w:r>
        <w:rPr>
          <w:b/>
        </w:rPr>
        <w:t>Year 6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877897">
        <w:rPr>
          <w:b/>
        </w:rPr>
        <w:t xml:space="preserve">Monday </w:t>
      </w:r>
      <w:r w:rsidR="003C29A1">
        <w:rPr>
          <w:b/>
        </w:rPr>
        <w:t>8</w:t>
      </w:r>
      <w:r w:rsidR="003C29A1" w:rsidRPr="003C29A1">
        <w:rPr>
          <w:b/>
          <w:vertAlign w:val="superscript"/>
        </w:rPr>
        <w:t>th</w:t>
      </w:r>
      <w:r w:rsidR="003C29A1">
        <w:rPr>
          <w:b/>
        </w:rPr>
        <w:t xml:space="preserve"> June</w:t>
      </w:r>
      <w:r w:rsidR="003E75D0">
        <w:rPr>
          <w:b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4A4EE5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  <w:r w:rsidR="00877897">
              <w:rPr>
                <w:b/>
              </w:rPr>
              <w:t xml:space="preserve"> </w:t>
            </w:r>
            <w:r w:rsidR="003C29A1">
              <w:rPr>
                <w:b/>
              </w:rPr>
              <w:t>8</w:t>
            </w:r>
            <w:r w:rsidR="003C29A1" w:rsidRPr="003C29A1">
              <w:rPr>
                <w:b/>
                <w:vertAlign w:val="superscript"/>
              </w:rPr>
              <w:t>th</w:t>
            </w:r>
            <w:r w:rsidR="003C29A1">
              <w:rPr>
                <w:b/>
              </w:rPr>
              <w:t xml:space="preserve"> June </w:t>
            </w:r>
            <w:r w:rsidR="00D7578B">
              <w:rPr>
                <w:b/>
              </w:rPr>
              <w:t>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D7578B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  <w:r w:rsidR="00877897">
              <w:rPr>
                <w:b/>
              </w:rPr>
              <w:t xml:space="preserve"> </w:t>
            </w:r>
            <w:r w:rsidR="003C29A1">
              <w:rPr>
                <w:b/>
              </w:rPr>
              <w:t>9</w:t>
            </w:r>
            <w:r w:rsidR="003C29A1" w:rsidRPr="003C29A1">
              <w:rPr>
                <w:b/>
                <w:vertAlign w:val="superscript"/>
              </w:rPr>
              <w:t>th</w:t>
            </w:r>
            <w:r w:rsidR="003C29A1">
              <w:rPr>
                <w:b/>
              </w:rPr>
              <w:t xml:space="preserve"> June </w:t>
            </w:r>
            <w:r w:rsidR="00D7578B">
              <w:rPr>
                <w:b/>
              </w:rPr>
              <w:t>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  <w:r w:rsidR="003C29A1">
              <w:rPr>
                <w:b/>
              </w:rPr>
              <w:t xml:space="preserve"> 10</w:t>
            </w:r>
            <w:r w:rsidR="003C29A1" w:rsidRPr="003C29A1">
              <w:rPr>
                <w:b/>
                <w:vertAlign w:val="superscript"/>
              </w:rPr>
              <w:t>th</w:t>
            </w:r>
            <w:r w:rsidR="003C29A1">
              <w:rPr>
                <w:b/>
              </w:rPr>
              <w:t xml:space="preserve"> June</w:t>
            </w:r>
            <w:r w:rsidR="00D7578B">
              <w:rPr>
                <w:b/>
              </w:rPr>
              <w:t xml:space="preserve">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70AD47" w:themeFill="accent6"/>
          </w:tcPr>
          <w:p w:rsidR="009C181A" w:rsidRPr="00AD5A2A" w:rsidRDefault="009C181A" w:rsidP="003C29A1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  <w:r w:rsidR="00F10EAC">
              <w:rPr>
                <w:b/>
              </w:rPr>
              <w:t xml:space="preserve"> </w:t>
            </w:r>
            <w:r w:rsidR="003C29A1">
              <w:rPr>
                <w:b/>
              </w:rPr>
              <w:t>11</w:t>
            </w:r>
            <w:r w:rsidR="003C29A1" w:rsidRPr="003C29A1">
              <w:rPr>
                <w:b/>
                <w:vertAlign w:val="superscript"/>
              </w:rPr>
              <w:t>th</w:t>
            </w:r>
            <w:r w:rsidR="003C29A1">
              <w:rPr>
                <w:b/>
              </w:rPr>
              <w:t xml:space="preserve"> June</w:t>
            </w:r>
            <w:r w:rsidR="00D7578B">
              <w:rPr>
                <w:b/>
              </w:rPr>
              <w:t xml:space="preserve">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3C29A1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  <w:r w:rsidR="00F10EAC">
              <w:rPr>
                <w:b/>
              </w:rPr>
              <w:t xml:space="preserve"> </w:t>
            </w:r>
            <w:r w:rsidR="003C29A1">
              <w:rPr>
                <w:b/>
              </w:rPr>
              <w:t>12</w:t>
            </w:r>
            <w:r w:rsidR="003C29A1" w:rsidRPr="003C29A1">
              <w:rPr>
                <w:b/>
                <w:vertAlign w:val="superscript"/>
              </w:rPr>
              <w:t>th</w:t>
            </w:r>
            <w:r w:rsidR="003C29A1">
              <w:rPr>
                <w:b/>
              </w:rPr>
              <w:t xml:space="preserve"> June</w:t>
            </w:r>
            <w:r w:rsidR="00D7578B">
              <w:rPr>
                <w:b/>
              </w:rPr>
              <w:t xml:space="preserve"> 2020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5B4A5E" w:rsidP="00EE5666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5B4A5E" w:rsidP="004F078C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5B4A5E" w:rsidP="009C181A">
            <w:pPr>
              <w:rPr>
                <w:sz w:val="16"/>
                <w:szCs w:val="16"/>
              </w:rPr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5B4A5E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5B4A5E" w:rsidP="009C181A">
            <w:pPr>
              <w:jc w:val="center"/>
            </w:pPr>
            <w:hyperlink r:id="rId9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EE574E" w:rsidRDefault="00EE574E" w:rsidP="00EE574E">
            <w:pPr>
              <w:jc w:val="center"/>
            </w:pPr>
            <w:r>
              <w:t xml:space="preserve">English </w:t>
            </w:r>
          </w:p>
          <w:p w:rsidR="007F374A" w:rsidRDefault="007F374A" w:rsidP="00EE574E">
            <w:pPr>
              <w:jc w:val="center"/>
            </w:pPr>
          </w:p>
          <w:p w:rsidR="003C29A1" w:rsidRDefault="003C29A1" w:rsidP="00EE574E">
            <w:pPr>
              <w:jc w:val="center"/>
            </w:pPr>
            <w:r>
              <w:t>Using the English work book, complete all the activities throughout the week, you will find the text you will need to read in the last few pages of the workbook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FD296A" w:rsidRDefault="00EE574E" w:rsidP="00EE574E">
            <w:pPr>
              <w:tabs>
                <w:tab w:val="left" w:pos="11412"/>
              </w:tabs>
              <w:jc w:val="center"/>
            </w:pPr>
            <w:r>
              <w:t xml:space="preserve">English </w:t>
            </w:r>
          </w:p>
          <w:p w:rsidR="003C29A1" w:rsidRDefault="003C29A1" w:rsidP="00EE574E">
            <w:pPr>
              <w:tabs>
                <w:tab w:val="left" w:pos="11412"/>
              </w:tabs>
              <w:jc w:val="center"/>
            </w:pPr>
          </w:p>
          <w:p w:rsidR="007F374A" w:rsidRDefault="003C29A1" w:rsidP="00EE574E">
            <w:pPr>
              <w:tabs>
                <w:tab w:val="left" w:pos="11412"/>
              </w:tabs>
              <w:jc w:val="center"/>
            </w:pPr>
            <w:r>
              <w:t>Using the English work book, complete all the activities throughout the week, you will find the text you will need to read in the last few pages of the workbook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696D19" w:rsidRDefault="00EE574E" w:rsidP="00EE574E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3C29A1" w:rsidRDefault="003C29A1" w:rsidP="00EE574E">
            <w:pPr>
              <w:tabs>
                <w:tab w:val="left" w:pos="11412"/>
              </w:tabs>
              <w:jc w:val="center"/>
            </w:pPr>
          </w:p>
          <w:p w:rsidR="003C29A1" w:rsidRDefault="003C29A1" w:rsidP="00EE574E">
            <w:pPr>
              <w:tabs>
                <w:tab w:val="left" w:pos="11412"/>
              </w:tabs>
              <w:jc w:val="center"/>
            </w:pPr>
            <w:r>
              <w:t>Using the English work book, complete all the activities throughout the week, you will find the text you will need to read in the last few pages of the workbook</w:t>
            </w:r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</w:p>
        </w:tc>
        <w:tc>
          <w:tcPr>
            <w:tcW w:w="2925" w:type="dxa"/>
            <w:shd w:val="clear" w:color="auto" w:fill="C5E0B3" w:themeFill="accent6" w:themeFillTint="66"/>
          </w:tcPr>
          <w:p w:rsidR="007F374A" w:rsidRDefault="00EE574E" w:rsidP="00EE574E">
            <w:pPr>
              <w:jc w:val="center"/>
            </w:pPr>
            <w:r>
              <w:t>English</w:t>
            </w:r>
          </w:p>
          <w:p w:rsidR="007F374A" w:rsidRDefault="007F374A" w:rsidP="007F374A">
            <w:pPr>
              <w:jc w:val="center"/>
            </w:pPr>
          </w:p>
          <w:p w:rsidR="003C29A1" w:rsidRDefault="003C29A1" w:rsidP="007F374A">
            <w:pPr>
              <w:jc w:val="center"/>
            </w:pPr>
            <w:r>
              <w:t>Using the English work book, complete all the activities throughout the week, you will find the text you will need to read in the last few pages of the workbook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7F374A" w:rsidRDefault="00EE574E" w:rsidP="00EE574E">
            <w:pPr>
              <w:jc w:val="center"/>
            </w:pPr>
            <w:r>
              <w:t>English</w:t>
            </w:r>
          </w:p>
          <w:p w:rsidR="007F374A" w:rsidRDefault="007F374A" w:rsidP="00EE574E">
            <w:pPr>
              <w:jc w:val="center"/>
            </w:pPr>
          </w:p>
          <w:p w:rsidR="003C29A1" w:rsidRDefault="003C29A1" w:rsidP="00EE574E">
            <w:pPr>
              <w:jc w:val="center"/>
            </w:pPr>
            <w:r>
              <w:t>Using the English work book, complete all the activities throughout the week, you will find the text you will need to read in the last few pages of the workbook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</w:t>
            </w:r>
            <w:r w:rsidR="0006548D">
              <w:rPr>
                <w:b/>
                <w:sz w:val="16"/>
                <w:szCs w:val="16"/>
              </w:rPr>
              <w:t>.15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EE40F3" w:rsidTr="00765112">
        <w:trPr>
          <w:trHeight w:val="2148"/>
        </w:trPr>
        <w:tc>
          <w:tcPr>
            <w:tcW w:w="846" w:type="dxa"/>
            <w:shd w:val="clear" w:color="auto" w:fill="C5E0B3" w:themeFill="accent6" w:themeFillTint="66"/>
          </w:tcPr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A73379" w:rsidRDefault="00A73379" w:rsidP="009C181A">
            <w:pPr>
              <w:jc w:val="center"/>
            </w:pPr>
            <w:r>
              <w:t xml:space="preserve">Maths </w:t>
            </w:r>
          </w:p>
          <w:p w:rsidR="00F126D7" w:rsidRDefault="00291245" w:rsidP="007C032D">
            <w:pPr>
              <w:jc w:val="center"/>
            </w:pPr>
            <w:r>
              <w:t xml:space="preserve"> </w:t>
            </w:r>
            <w:r w:rsidR="007C032D">
              <w:t xml:space="preserve">Forming and solving one step equations </w:t>
            </w:r>
          </w:p>
          <w:p w:rsidR="007C032D" w:rsidRDefault="007C032D" w:rsidP="007C032D">
            <w:pPr>
              <w:jc w:val="center"/>
            </w:pPr>
            <w:r>
              <w:t xml:space="preserve">Algebra </w:t>
            </w:r>
          </w:p>
          <w:p w:rsidR="007C032D" w:rsidRDefault="007C032D" w:rsidP="007C032D">
            <w:pPr>
              <w:jc w:val="center"/>
            </w:pPr>
            <w:r>
              <w:t xml:space="preserve">Please see worksheet and then mark your answers. Go back through any that you got wrong, can you spot where you went wrong and correct it?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A2C26" w:rsidRDefault="00A73379" w:rsidP="009C181A">
            <w:pPr>
              <w:jc w:val="center"/>
            </w:pPr>
            <w:r>
              <w:t xml:space="preserve">Maths </w:t>
            </w:r>
          </w:p>
          <w:p w:rsidR="0071129C" w:rsidRDefault="007C032D" w:rsidP="003C29A1">
            <w:pPr>
              <w:jc w:val="center"/>
            </w:pPr>
            <w:r>
              <w:t xml:space="preserve">Fractions, Decimals and Percentages </w:t>
            </w:r>
          </w:p>
          <w:p w:rsidR="005E1579" w:rsidRDefault="005E1579" w:rsidP="003C29A1">
            <w:pPr>
              <w:jc w:val="center"/>
            </w:pPr>
            <w:r>
              <w:t xml:space="preserve">Please see independent worksheets, answer the questions in as much detail as possible including </w:t>
            </w:r>
            <w:proofErr w:type="spellStart"/>
            <w:proofErr w:type="gramStart"/>
            <w:r>
              <w:t>your</w:t>
            </w:r>
            <w:proofErr w:type="spellEnd"/>
            <w:proofErr w:type="gramEnd"/>
            <w:r>
              <w:t xml:space="preserve"> working out. Go through and mark your answers and try and correct any that you may have got wrong.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F126D7" w:rsidRDefault="00A73379" w:rsidP="00F126D7">
            <w:pPr>
              <w:jc w:val="center"/>
            </w:pPr>
            <w:r>
              <w:t>Maths</w:t>
            </w:r>
          </w:p>
          <w:p w:rsidR="00F126D7" w:rsidRDefault="00F126D7" w:rsidP="00F126D7">
            <w:pPr>
              <w:jc w:val="center"/>
            </w:pPr>
            <w:r>
              <w:t xml:space="preserve"> </w:t>
            </w:r>
            <w:r w:rsidR="00E64247">
              <w:t xml:space="preserve">Maths mixed questions booklet. </w:t>
            </w:r>
          </w:p>
          <w:p w:rsidR="00E64247" w:rsidRDefault="00E64247" w:rsidP="00F126D7">
            <w:pPr>
              <w:jc w:val="center"/>
            </w:pPr>
            <w:r>
              <w:t>Complete the first 50 questions, try and time yourself and see how quickly and accurately you can answer them. Use the mark scheme to have a look at how many you got right. No peeking!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F126D7" w:rsidRDefault="00CE6BA6" w:rsidP="00F126D7">
            <w:pPr>
              <w:jc w:val="center"/>
            </w:pPr>
            <w:r>
              <w:t xml:space="preserve"> </w:t>
            </w:r>
            <w:r w:rsidR="00F126D7">
              <w:t>Maths</w:t>
            </w:r>
          </w:p>
          <w:p w:rsidR="00F126D7" w:rsidRDefault="00F126D7" w:rsidP="00F126D7">
            <w:pPr>
              <w:jc w:val="center"/>
            </w:pPr>
            <w:r>
              <w:t xml:space="preserve"> </w:t>
            </w:r>
            <w:r w:rsidR="00E64247">
              <w:t xml:space="preserve">Maths mixed questions booklet </w:t>
            </w:r>
          </w:p>
          <w:p w:rsidR="00E64247" w:rsidRPr="00A73379" w:rsidRDefault="00E64247" w:rsidP="00F126D7">
            <w:pPr>
              <w:jc w:val="center"/>
            </w:pPr>
            <w:r>
              <w:t xml:space="preserve">Complete the last 50 questions, try and time yourself and see how quickly and accurately you can answer them. Use the mark scheme to have a look at how many you got right and give yourself a total score. Email your class teacher what you got.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71129C" w:rsidRDefault="00A73379" w:rsidP="00CE6BA6">
            <w:pPr>
              <w:jc w:val="center"/>
            </w:pPr>
            <w:r w:rsidRPr="000F7161">
              <w:t>Maths</w:t>
            </w:r>
          </w:p>
          <w:p w:rsidR="00EA0C22" w:rsidRDefault="00EA0C22" w:rsidP="00EA0C22">
            <w:pPr>
              <w:jc w:val="center"/>
            </w:pPr>
            <w:r>
              <w:t xml:space="preserve">Complete the Friday Maths games and activities pack and then have a fantastic weekend </w:t>
            </w:r>
            <w:r>
              <w:sym w:font="Wingdings" w:char="F04A"/>
            </w:r>
            <w:r>
              <w:t xml:space="preserve"> </w:t>
            </w:r>
          </w:p>
          <w:p w:rsidR="0071129C" w:rsidRPr="000F7161" w:rsidRDefault="0071129C" w:rsidP="00CE6BA6">
            <w:pPr>
              <w:jc w:val="center"/>
            </w:pP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11.45-12pm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5B4A5E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9C181A">
            <w:pPr>
              <w:jc w:val="center"/>
            </w:pPr>
          </w:p>
          <w:p w:rsidR="001538A5" w:rsidRDefault="001538A5" w:rsidP="009C181A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5B4A5E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5B4A5E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5B4A5E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5B4A5E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EE40F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  <w:r>
              <w:rPr>
                <w:b/>
                <w:sz w:val="16"/>
                <w:szCs w:val="16"/>
              </w:rPr>
              <w:t>-12.30pm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F0C93" w:rsidP="005F0C93">
            <w:pPr>
              <w:jc w:val="center"/>
            </w:pPr>
            <w:proofErr w:type="spellStart"/>
            <w:r>
              <w:t>SPaG</w:t>
            </w:r>
            <w:proofErr w:type="spellEnd"/>
          </w:p>
          <w:p w:rsidR="005F0C93" w:rsidRPr="009C181A" w:rsidRDefault="005F0C93" w:rsidP="005F0C93">
            <w:pPr>
              <w:jc w:val="center"/>
              <w:rPr>
                <w:sz w:val="16"/>
                <w:szCs w:val="16"/>
              </w:rPr>
            </w:pPr>
            <w:r>
              <w:t>Century Tech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1.30pm-2.30pm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C742A9" w:rsidRDefault="00F069C9" w:rsidP="00E21111">
            <w:pPr>
              <w:jc w:val="center"/>
            </w:pPr>
            <w:r>
              <w:t xml:space="preserve">Science </w:t>
            </w:r>
          </w:p>
          <w:p w:rsidR="00F069C9" w:rsidRDefault="00F069C9" w:rsidP="00E21111">
            <w:pPr>
              <w:jc w:val="center"/>
            </w:pPr>
            <w:r>
              <w:t xml:space="preserve">Animals including humans </w:t>
            </w:r>
          </w:p>
          <w:p w:rsidR="00F069C9" w:rsidRDefault="00F069C9" w:rsidP="00F069C9">
            <w:pPr>
              <w:jc w:val="center"/>
            </w:pPr>
            <w:r>
              <w:t xml:space="preserve">Transporting water and nutrients </w:t>
            </w:r>
          </w:p>
          <w:p w:rsidR="00F069C9" w:rsidRDefault="00F069C9" w:rsidP="00F069C9">
            <w:pPr>
              <w:jc w:val="center"/>
            </w:pPr>
            <w:r>
              <w:t xml:space="preserve">Go through the </w:t>
            </w:r>
            <w:proofErr w:type="spellStart"/>
            <w:r>
              <w:t>powerpoint</w:t>
            </w:r>
            <w:proofErr w:type="spellEnd"/>
            <w:r>
              <w:t xml:space="preserve"> and complete the relevant activities </w:t>
            </w:r>
          </w:p>
          <w:p w:rsidR="005B4A5E" w:rsidRDefault="005B4A5E" w:rsidP="00F069C9">
            <w:pPr>
              <w:jc w:val="center"/>
            </w:pPr>
          </w:p>
          <w:p w:rsidR="005B4A5E" w:rsidRDefault="005B4A5E" w:rsidP="00F069C9">
            <w:pPr>
              <w:jc w:val="center"/>
            </w:pPr>
            <w:r>
              <w:t xml:space="preserve">Remember your activities are differentiated by stars so ensure you choose the appropriate activities for yourselves. </w:t>
            </w:r>
          </w:p>
          <w:p w:rsidR="00E84397" w:rsidRPr="005F0C93" w:rsidRDefault="00E84397" w:rsidP="00E21111">
            <w:pPr>
              <w:jc w:val="center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2954" w:type="dxa"/>
            <w:shd w:val="clear" w:color="auto" w:fill="C5E0B3" w:themeFill="accent6" w:themeFillTint="66"/>
          </w:tcPr>
          <w:p w:rsidR="001E6040" w:rsidRDefault="00B852EC" w:rsidP="00EE574E">
            <w:pPr>
              <w:jc w:val="center"/>
            </w:pPr>
            <w:r>
              <w:t xml:space="preserve">Science </w:t>
            </w:r>
          </w:p>
          <w:p w:rsidR="003C29A1" w:rsidRDefault="003C29A1" w:rsidP="003C29A1">
            <w:pPr>
              <w:jc w:val="center"/>
            </w:pPr>
            <w:r>
              <w:t>Reversible and irreversible changes</w:t>
            </w:r>
          </w:p>
          <w:p w:rsidR="003C29A1" w:rsidRDefault="003C29A1" w:rsidP="003C29A1">
            <w:pPr>
              <w:jc w:val="center"/>
            </w:pPr>
          </w:p>
          <w:p w:rsidR="003C29A1" w:rsidRDefault="003C29A1" w:rsidP="003C29A1">
            <w:pPr>
              <w:jc w:val="center"/>
            </w:pPr>
            <w:r>
              <w:t>Follow this link and have a go at the activities and quiz when you have watched the clips.</w:t>
            </w:r>
          </w:p>
          <w:p w:rsidR="003C29A1" w:rsidRDefault="003C29A1" w:rsidP="003C29A1">
            <w:pPr>
              <w:jc w:val="center"/>
            </w:pPr>
          </w:p>
          <w:p w:rsidR="003C29A1" w:rsidRDefault="005B4A5E" w:rsidP="003C29A1">
            <w:pPr>
              <w:jc w:val="center"/>
            </w:pPr>
            <w:hyperlink r:id="rId15" w:history="1">
              <w:r w:rsidR="003C29A1" w:rsidRPr="008E34E1">
                <w:rPr>
                  <w:rStyle w:val="Hyperlink"/>
                </w:rPr>
                <w:t>https://www.bbc.co.uk/bitesize/articles/zndmhg8</w:t>
              </w:r>
            </w:hyperlink>
          </w:p>
          <w:p w:rsidR="003C29A1" w:rsidRPr="005F0C93" w:rsidRDefault="00CC4B80" w:rsidP="003C29A1">
            <w:pPr>
              <w:jc w:val="center"/>
            </w:pPr>
            <w:r>
              <w:t xml:space="preserve"> </w:t>
            </w:r>
          </w:p>
          <w:p w:rsidR="00CC4B80" w:rsidRPr="005F0C93" w:rsidRDefault="00CC4B80" w:rsidP="00EE574E">
            <w:pPr>
              <w:jc w:val="center"/>
            </w:pPr>
          </w:p>
        </w:tc>
        <w:tc>
          <w:tcPr>
            <w:tcW w:w="3038" w:type="dxa"/>
            <w:shd w:val="clear" w:color="auto" w:fill="E2EFD9" w:themeFill="accent6" w:themeFillTint="33"/>
          </w:tcPr>
          <w:p w:rsidR="003B7441" w:rsidRDefault="005B4A5E" w:rsidP="00516796">
            <w:pPr>
              <w:jc w:val="center"/>
            </w:pPr>
            <w:r>
              <w:t xml:space="preserve">PSHE </w:t>
            </w:r>
          </w:p>
          <w:p w:rsidR="005B4A5E" w:rsidRDefault="005B4A5E" w:rsidP="00516796">
            <w:pPr>
              <w:jc w:val="center"/>
            </w:pPr>
            <w:r>
              <w:t xml:space="preserve">Transition Booklet </w:t>
            </w:r>
          </w:p>
          <w:p w:rsidR="005B4A5E" w:rsidRDefault="005B4A5E" w:rsidP="00516796">
            <w:pPr>
              <w:jc w:val="center"/>
            </w:pPr>
            <w:r>
              <w:t xml:space="preserve">Please read through carefully as it will support and help with what to expect from your upcoming secondary schools. Complete the tasks that are dotted throughout the booklet. </w:t>
            </w:r>
          </w:p>
          <w:p w:rsidR="005B4A5E" w:rsidRDefault="005B4A5E" w:rsidP="00516796">
            <w:pPr>
              <w:jc w:val="center"/>
            </w:pPr>
          </w:p>
          <w:p w:rsidR="005B4A5E" w:rsidRDefault="005B4A5E" w:rsidP="00516796">
            <w:pPr>
              <w:jc w:val="center"/>
            </w:pPr>
            <w:r>
              <w:t>Email any concerns of questions you may have to your class teacher who will be more than happy to answer them for you</w:t>
            </w:r>
          </w:p>
          <w:p w:rsidR="00B852EC" w:rsidRPr="00B852EC" w:rsidRDefault="00B852EC" w:rsidP="003C29A1">
            <w:pPr>
              <w:jc w:val="center"/>
            </w:pPr>
          </w:p>
        </w:tc>
        <w:tc>
          <w:tcPr>
            <w:tcW w:w="2925" w:type="dxa"/>
            <w:shd w:val="clear" w:color="auto" w:fill="C5E0B3" w:themeFill="accent6" w:themeFillTint="66"/>
          </w:tcPr>
          <w:p w:rsidR="00AF7E11" w:rsidRDefault="00AF7E11" w:rsidP="00AF7E11">
            <w:pPr>
              <w:jc w:val="center"/>
            </w:pPr>
            <w:r>
              <w:t xml:space="preserve"> </w:t>
            </w:r>
            <w:r w:rsidR="00B852EC">
              <w:t xml:space="preserve">PSHE </w:t>
            </w:r>
          </w:p>
          <w:p w:rsidR="00C26B1B" w:rsidRDefault="00C26B1B" w:rsidP="00AF7E11">
            <w:pPr>
              <w:jc w:val="center"/>
            </w:pPr>
          </w:p>
          <w:p w:rsidR="00C26B1B" w:rsidRDefault="003C29A1" w:rsidP="00AF7E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the wellbeing </w:t>
            </w:r>
            <w:proofErr w:type="spellStart"/>
            <w:r>
              <w:rPr>
                <w:sz w:val="16"/>
                <w:szCs w:val="16"/>
              </w:rPr>
              <w:t>pshe</w:t>
            </w:r>
            <w:proofErr w:type="spellEnd"/>
            <w:r>
              <w:rPr>
                <w:sz w:val="16"/>
                <w:szCs w:val="16"/>
              </w:rPr>
              <w:t xml:space="preserve"> presentation to identify the importance of your wellbeing and the things you can do to help yourself.</w:t>
            </w:r>
          </w:p>
          <w:p w:rsidR="003C29A1" w:rsidRDefault="003C29A1" w:rsidP="00AF7E11">
            <w:pPr>
              <w:jc w:val="center"/>
              <w:rPr>
                <w:sz w:val="16"/>
                <w:szCs w:val="16"/>
              </w:rPr>
            </w:pPr>
          </w:p>
          <w:p w:rsidR="003C29A1" w:rsidRPr="00B40EA7" w:rsidRDefault="003C29A1" w:rsidP="00AF7E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the activities attached too.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C26B1B" w:rsidRDefault="0079365C" w:rsidP="00A95776">
            <w:pPr>
              <w:jc w:val="center"/>
            </w:pPr>
            <w:r>
              <w:t xml:space="preserve">PE </w:t>
            </w:r>
            <w:r w:rsidR="00F069C9">
              <w:t>– the link will be sent out to you when I receive it on Monday</w:t>
            </w:r>
          </w:p>
          <w:p w:rsidR="0079365C" w:rsidRDefault="0079365C" w:rsidP="00A95776">
            <w:pPr>
              <w:jc w:val="center"/>
            </w:pPr>
          </w:p>
          <w:p w:rsidR="0079365C" w:rsidRDefault="0079365C" w:rsidP="00A95776">
            <w:pPr>
              <w:jc w:val="center"/>
            </w:pPr>
            <w:r>
              <w:t xml:space="preserve">A fantastic opportunity for you guys. Miss </w:t>
            </w:r>
            <w:proofErr w:type="spellStart"/>
            <w:r>
              <w:t>Allden</w:t>
            </w:r>
            <w:proofErr w:type="spellEnd"/>
            <w:r>
              <w:t xml:space="preserve"> has given us the link to access some dance choreography on a weekly basis. Use the link below to access and have fun </w:t>
            </w:r>
          </w:p>
          <w:p w:rsidR="0079365C" w:rsidRPr="00A95776" w:rsidRDefault="0079365C" w:rsidP="00A95776">
            <w:pPr>
              <w:jc w:val="center"/>
            </w:pPr>
            <w:r>
              <w:sym w:font="Wingdings" w:char="F04A"/>
            </w:r>
            <w:r>
              <w:t xml:space="preserve"> </w:t>
            </w:r>
          </w:p>
        </w:tc>
      </w:tr>
      <w:tr w:rsidR="005F0C93" w:rsidTr="004A4EE5">
        <w:tc>
          <w:tcPr>
            <w:tcW w:w="846" w:type="dxa"/>
            <w:shd w:val="clear" w:color="auto" w:fill="C5E0B3" w:themeFill="accent6" w:themeFillTint="66"/>
          </w:tcPr>
          <w:p w:rsidR="005F0C93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2.30pm-3pm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Pr="005F0C93" w:rsidRDefault="005B4A5E" w:rsidP="005F0C93">
            <w:pPr>
              <w:jc w:val="center"/>
            </w:pPr>
            <w:hyperlink r:id="rId16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B4A5E" w:rsidP="005F0C93">
            <w:pPr>
              <w:jc w:val="center"/>
            </w:pPr>
            <w:hyperlink r:id="rId17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B4A5E" w:rsidP="005F0C93">
            <w:pPr>
              <w:jc w:val="center"/>
            </w:pPr>
            <w:hyperlink r:id="rId18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B4A5E" w:rsidP="005F0C93">
            <w:pPr>
              <w:jc w:val="center"/>
            </w:pPr>
            <w:hyperlink r:id="rId19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B4A5E" w:rsidP="005F0C93">
            <w:pPr>
              <w:jc w:val="center"/>
            </w:pPr>
            <w:hyperlink r:id="rId20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F10EAC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3p;m-3.15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B4A5E" w:rsidP="00B717AC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B4A5E" w:rsidP="00B717AC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B4A5E" w:rsidP="00B717AC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B4A5E" w:rsidP="00B717AC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B4A5E" w:rsidP="00B717AC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 xml:space="preserve">End </w:t>
            </w:r>
            <w:r w:rsidR="00AD5A2A">
              <w:t>of</w:t>
            </w:r>
            <w:r>
              <w:t xml:space="preserve">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</w:t>
            </w:r>
            <w:r w:rsidR="00F10EAC">
              <w:t>.30</w:t>
            </w:r>
            <w:r>
              <w:t xml:space="preserve">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>so you may not get a</w:t>
            </w:r>
            <w:r w:rsidR="00F10EAC">
              <w:t xml:space="preserve">n emailed reply straight away. Any emails after 3.30pm will be replied to the following morning and if emails are received over the weekend you will receive a reply on Monday morning.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F10EAC">
            <w:pPr>
              <w:tabs>
                <w:tab w:val="left" w:pos="1515"/>
              </w:tabs>
            </w:pPr>
            <w:r>
              <w:t xml:space="preserve">Miss Adams </w:t>
            </w:r>
            <w:r>
              <w:tab/>
              <w:t xml:space="preserve">        </w:t>
            </w:r>
            <w:hyperlink r:id="rId26" w:history="1">
              <w:r w:rsidRPr="006F65B9">
                <w:rPr>
                  <w:rStyle w:val="Hyperlink"/>
                </w:rPr>
                <w:t>rebecca.adams@rydersgreen.sandwell.sch.uk</w:t>
              </w:r>
            </w:hyperlink>
          </w:p>
          <w:p w:rsidR="00F10EAC" w:rsidRDefault="00F10EAC" w:rsidP="00F10EAC">
            <w:pPr>
              <w:tabs>
                <w:tab w:val="left" w:pos="1515"/>
              </w:tabs>
            </w:pPr>
            <w:r>
              <w:t xml:space="preserve">Miss Allen                    </w:t>
            </w:r>
            <w:hyperlink r:id="rId27" w:history="1">
              <w:r w:rsidRPr="006F65B9">
                <w:rPr>
                  <w:rStyle w:val="Hyperlink"/>
                </w:rPr>
                <w:t>rebecca.allen@rydersgreen.sandwell.sch.uk</w:t>
              </w:r>
            </w:hyperlink>
            <w:r>
              <w:t xml:space="preserve"> </w:t>
            </w:r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AD5A2A">
            <w:r>
              <w:t xml:space="preserve">Miss Randle                        </w:t>
            </w:r>
            <w:hyperlink r:id="rId28" w:history="1">
              <w:r w:rsidRPr="006F65B9">
                <w:rPr>
                  <w:rStyle w:val="Hyperlink"/>
                </w:rPr>
                <w:t>samantha.randle@rydersgreen.sandwell.sch.uk</w:t>
              </w:r>
            </w:hyperlink>
          </w:p>
          <w:p w:rsidR="00F10EAC" w:rsidRDefault="00F10EAC" w:rsidP="00AD5A2A">
            <w:r>
              <w:t xml:space="preserve">Miss </w:t>
            </w:r>
            <w:proofErr w:type="spellStart"/>
            <w:r>
              <w:t>Garrington</w:t>
            </w:r>
            <w:proofErr w:type="spellEnd"/>
            <w:r>
              <w:t xml:space="preserve">                 </w:t>
            </w:r>
            <w:hyperlink r:id="rId29" w:history="1">
              <w:r w:rsidRPr="006F65B9">
                <w:rPr>
                  <w:rStyle w:val="Hyperlink"/>
                </w:rPr>
                <w:t>faye.garrington@rydersgreen.sandwell.sch.uk</w:t>
              </w:r>
            </w:hyperlink>
            <w:r>
              <w:t xml:space="preserve"> </w:t>
            </w:r>
          </w:p>
          <w:p w:rsidR="00F10EAC" w:rsidRDefault="00F10EAC" w:rsidP="00AD5A2A"/>
          <w:p w:rsidR="00F10EAC" w:rsidRDefault="00F10EAC" w:rsidP="00AD5A2A"/>
          <w:p w:rsidR="00F10EAC" w:rsidRDefault="00F10EAC" w:rsidP="00AD5A2A">
            <w:r>
              <w:t>Any technical support you may require or if you are having any problems with your logins please contact:</w:t>
            </w:r>
          </w:p>
          <w:p w:rsidR="00F10EAC" w:rsidRDefault="00F10EAC" w:rsidP="00AD5A2A"/>
          <w:p w:rsidR="00F10EAC" w:rsidRDefault="00F10EAC" w:rsidP="00AD5A2A">
            <w:r>
              <w:t xml:space="preserve">Miss </w:t>
            </w:r>
            <w:proofErr w:type="spellStart"/>
            <w:r>
              <w:t>Johal</w:t>
            </w:r>
            <w:proofErr w:type="spellEnd"/>
            <w:r>
              <w:t xml:space="preserve">                            </w:t>
            </w:r>
            <w:hyperlink r:id="rId30" w:history="1">
              <w:r w:rsidRPr="006F65B9">
                <w:rPr>
                  <w:rStyle w:val="Hyperlink"/>
                </w:rPr>
                <w:t>angela.johal@rydersgreen.sandwell.sch.uk</w:t>
              </w:r>
            </w:hyperlink>
            <w:r>
              <w:t xml:space="preserve"> </w:t>
            </w:r>
          </w:p>
        </w:tc>
      </w:tr>
    </w:tbl>
    <w:p w:rsidR="00AD5A2A" w:rsidRDefault="00AD5A2A" w:rsidP="00637C34"/>
    <w:p w:rsidR="00A40133" w:rsidRDefault="00A40133" w:rsidP="00637C34"/>
    <w:p w:rsidR="00884331" w:rsidRDefault="00884331" w:rsidP="00637C34"/>
    <w:p w:rsidR="00884331" w:rsidRPr="00884331" w:rsidRDefault="00884331" w:rsidP="00884331"/>
    <w:p w:rsidR="00884331" w:rsidRDefault="00884331" w:rsidP="00884331"/>
    <w:p w:rsidR="00884331" w:rsidRDefault="00884331" w:rsidP="00884331">
      <w:pPr>
        <w:tabs>
          <w:tab w:val="left" w:pos="11412"/>
        </w:tabs>
      </w:pPr>
      <w:r>
        <w:tab/>
      </w:r>
    </w:p>
    <w:p w:rsidR="00884331" w:rsidRDefault="00884331">
      <w:r>
        <w:br w:type="page"/>
      </w:r>
    </w:p>
    <w:p w:rsidR="00884331" w:rsidRDefault="00884331" w:rsidP="00884331">
      <w:pPr>
        <w:tabs>
          <w:tab w:val="left" w:pos="11412"/>
        </w:tabs>
      </w:pPr>
      <w:r>
        <w:lastRenderedPageBreak/>
        <w:t xml:space="preserve">  </w:t>
      </w:r>
    </w:p>
    <w:p w:rsidR="00884331" w:rsidRDefault="00884331" w:rsidP="00884331">
      <w:pPr>
        <w:tabs>
          <w:tab w:val="left" w:pos="11412"/>
        </w:tabs>
      </w:pPr>
      <w:r>
        <w:t xml:space="preserve"> </w:t>
      </w:r>
    </w:p>
    <w:p w:rsidR="00884331" w:rsidRDefault="00884331" w:rsidP="00884331">
      <w:pPr>
        <w:tabs>
          <w:tab w:val="left" w:pos="11412"/>
        </w:tabs>
      </w:pPr>
    </w:p>
    <w:p w:rsidR="00884331" w:rsidRDefault="00884331" w:rsidP="00884331">
      <w:pPr>
        <w:tabs>
          <w:tab w:val="left" w:pos="11412"/>
        </w:tabs>
      </w:pPr>
      <w:r>
        <w:t xml:space="preserve">   </w:t>
      </w:r>
    </w:p>
    <w:sectPr w:rsidR="00884331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71C"/>
    <w:multiLevelType w:val="hybridMultilevel"/>
    <w:tmpl w:val="D10C4AE8"/>
    <w:lvl w:ilvl="0" w:tplc="C41CE5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6548D"/>
    <w:rsid w:val="00092035"/>
    <w:rsid w:val="000C15FA"/>
    <w:rsid w:val="000F7161"/>
    <w:rsid w:val="001538A5"/>
    <w:rsid w:val="001E6040"/>
    <w:rsid w:val="002532BA"/>
    <w:rsid w:val="002802B0"/>
    <w:rsid w:val="00291245"/>
    <w:rsid w:val="002B33C9"/>
    <w:rsid w:val="002C6795"/>
    <w:rsid w:val="002F22E5"/>
    <w:rsid w:val="003409DB"/>
    <w:rsid w:val="003B7441"/>
    <w:rsid w:val="003C29A1"/>
    <w:rsid w:val="003E75D0"/>
    <w:rsid w:val="003F106F"/>
    <w:rsid w:val="004A4EE5"/>
    <w:rsid w:val="004F078C"/>
    <w:rsid w:val="00516796"/>
    <w:rsid w:val="005B4A5E"/>
    <w:rsid w:val="005D027A"/>
    <w:rsid w:val="005E1579"/>
    <w:rsid w:val="005F0C93"/>
    <w:rsid w:val="00621BD1"/>
    <w:rsid w:val="00636B1C"/>
    <w:rsid w:val="00637C34"/>
    <w:rsid w:val="00691219"/>
    <w:rsid w:val="00696D19"/>
    <w:rsid w:val="006B389B"/>
    <w:rsid w:val="0071129C"/>
    <w:rsid w:val="00714D06"/>
    <w:rsid w:val="0079365C"/>
    <w:rsid w:val="007A1F6F"/>
    <w:rsid w:val="007C032D"/>
    <w:rsid w:val="007C3854"/>
    <w:rsid w:val="007F374A"/>
    <w:rsid w:val="008331D3"/>
    <w:rsid w:val="00877897"/>
    <w:rsid w:val="00884331"/>
    <w:rsid w:val="008B09E5"/>
    <w:rsid w:val="008E4F9C"/>
    <w:rsid w:val="00922464"/>
    <w:rsid w:val="00944ECE"/>
    <w:rsid w:val="009557DD"/>
    <w:rsid w:val="009A2C26"/>
    <w:rsid w:val="009C181A"/>
    <w:rsid w:val="009E5FF7"/>
    <w:rsid w:val="00A15BC4"/>
    <w:rsid w:val="00A40133"/>
    <w:rsid w:val="00A4311F"/>
    <w:rsid w:val="00A73379"/>
    <w:rsid w:val="00A95776"/>
    <w:rsid w:val="00AD5A2A"/>
    <w:rsid w:val="00AF7E11"/>
    <w:rsid w:val="00B40EA7"/>
    <w:rsid w:val="00B717AC"/>
    <w:rsid w:val="00B852EC"/>
    <w:rsid w:val="00BA174A"/>
    <w:rsid w:val="00BA3990"/>
    <w:rsid w:val="00C26B1B"/>
    <w:rsid w:val="00C742A9"/>
    <w:rsid w:val="00CC4B80"/>
    <w:rsid w:val="00CE6BA6"/>
    <w:rsid w:val="00D7578B"/>
    <w:rsid w:val="00DD78E2"/>
    <w:rsid w:val="00E06B85"/>
    <w:rsid w:val="00E21111"/>
    <w:rsid w:val="00E47392"/>
    <w:rsid w:val="00E64247"/>
    <w:rsid w:val="00E84397"/>
    <w:rsid w:val="00EA0C22"/>
    <w:rsid w:val="00EE40F3"/>
    <w:rsid w:val="00EE5666"/>
    <w:rsid w:val="00EE574E"/>
    <w:rsid w:val="00F069C9"/>
    <w:rsid w:val="00F10EAC"/>
    <w:rsid w:val="00F126D7"/>
    <w:rsid w:val="00F37B42"/>
    <w:rsid w:val="00F92EA6"/>
    <w:rsid w:val="00FC04D1"/>
    <w:rsid w:val="00FD25AA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4D62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6B85"/>
    <w:pPr>
      <w:ind w:left="720"/>
      <w:contextualSpacing/>
    </w:pPr>
  </w:style>
  <w:style w:type="paragraph" w:styleId="NoSpacing">
    <w:name w:val="No Spacing"/>
    <w:uiPriority w:val="1"/>
    <w:qFormat/>
    <w:rsid w:val="00153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LPrhI0v-w" TargetMode="External"/><Relationship Id="rId13" Type="http://schemas.openxmlformats.org/officeDocument/2006/relationships/hyperlink" Target="https://www.worldofdavidwalliams.com/elevenses/" TargetMode="External"/><Relationship Id="rId18" Type="http://schemas.openxmlformats.org/officeDocument/2006/relationships/hyperlink" Target="http://www.robbiddulph.com/draw-with-rob" TargetMode="External"/><Relationship Id="rId26" Type="http://schemas.openxmlformats.org/officeDocument/2006/relationships/hyperlink" Target="mailto:rebecca.adams@rydersgreen.sandwell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newsround/news/watch_newsround" TargetMode="External"/><Relationship Id="rId7" Type="http://schemas.openxmlformats.org/officeDocument/2006/relationships/hyperlink" Target="https://www.youtube.com/watch?v=5MBEyQIlrfo" TargetMode="External"/><Relationship Id="rId12" Type="http://schemas.openxmlformats.org/officeDocument/2006/relationships/hyperlink" Target="https://www.worldofdavidwalliams.com/elevenses/" TargetMode="External"/><Relationship Id="rId17" Type="http://schemas.openxmlformats.org/officeDocument/2006/relationships/hyperlink" Target="http://www.robbiddulph.com/draw-with-rob" TargetMode="External"/><Relationship Id="rId25" Type="http://schemas.openxmlformats.org/officeDocument/2006/relationships/hyperlink" Target="https://www.bbc.co.uk/newsround/news/watch_newsroun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bbiddulph.com/draw-with-rob" TargetMode="External"/><Relationship Id="rId20" Type="http://schemas.openxmlformats.org/officeDocument/2006/relationships/hyperlink" Target="http://www.robbiddulph.com/draw-with-rob" TargetMode="External"/><Relationship Id="rId29" Type="http://schemas.openxmlformats.org/officeDocument/2006/relationships/hyperlink" Target="mailto:faye.garrington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t2jLRlaf8" TargetMode="External"/><Relationship Id="rId11" Type="http://schemas.openxmlformats.org/officeDocument/2006/relationships/hyperlink" Target="https://www.worldofdavidwalliams.com/elevenses/" TargetMode="External"/><Relationship Id="rId24" Type="http://schemas.openxmlformats.org/officeDocument/2006/relationships/hyperlink" Target="https://www.bbc.co.uk/newsround/news/watch_newsroun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bbc.co.uk/bitesize/articles/zndmhg8" TargetMode="External"/><Relationship Id="rId23" Type="http://schemas.openxmlformats.org/officeDocument/2006/relationships/hyperlink" Target="https://www.bbc.co.uk/newsround/news/watch_newsround" TargetMode="External"/><Relationship Id="rId28" Type="http://schemas.openxmlformats.org/officeDocument/2006/relationships/hyperlink" Target="mailto:samantha.randle@rydersgreen.sandwell.sch.uk" TargetMode="External"/><Relationship Id="rId10" Type="http://schemas.openxmlformats.org/officeDocument/2006/relationships/hyperlink" Target="https://www.worldofdavidwalliams.com/elevenses/" TargetMode="External"/><Relationship Id="rId19" Type="http://schemas.openxmlformats.org/officeDocument/2006/relationships/hyperlink" Target="http://www.robbiddulph.com/draw-with-rob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Xt2jLRlaf8" TargetMode="External"/><Relationship Id="rId14" Type="http://schemas.openxmlformats.org/officeDocument/2006/relationships/hyperlink" Target="https://www.worldofdavidwalliams.com/elevenses/" TargetMode="External"/><Relationship Id="rId22" Type="http://schemas.openxmlformats.org/officeDocument/2006/relationships/hyperlink" Target="https://www.bbc.co.uk/newsround/news/watch_newsround" TargetMode="External"/><Relationship Id="rId27" Type="http://schemas.openxmlformats.org/officeDocument/2006/relationships/hyperlink" Target="mailto:rebecca.allen@rydersgreen.sandwell.sch.uk" TargetMode="External"/><Relationship Id="rId30" Type="http://schemas.openxmlformats.org/officeDocument/2006/relationships/hyperlink" Target="mailto:angela.johal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Rebecca Adams</cp:lastModifiedBy>
  <cp:revision>8</cp:revision>
  <dcterms:created xsi:type="dcterms:W3CDTF">2020-06-04T17:12:00Z</dcterms:created>
  <dcterms:modified xsi:type="dcterms:W3CDTF">2020-06-05T15:40:00Z</dcterms:modified>
</cp:coreProperties>
</file>