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D1146D" w:rsidP="00AD5A2A">
      <w:pPr>
        <w:jc w:val="center"/>
        <w:rPr>
          <w:b/>
        </w:rPr>
      </w:pPr>
      <w:r>
        <w:rPr>
          <w:b/>
        </w:rPr>
        <w:t>Year 3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</w:t>
      </w:r>
      <w:r w:rsidR="004529EA">
        <w:rPr>
          <w:b/>
        </w:rPr>
        <w:t>–</w:t>
      </w:r>
      <w:r w:rsidR="00AD5A2A" w:rsidRPr="00AD5A2A">
        <w:rPr>
          <w:b/>
        </w:rPr>
        <w:t xml:space="preserve"> </w:t>
      </w:r>
      <w:r w:rsidR="000F6696">
        <w:rPr>
          <w:b/>
        </w:rPr>
        <w:t>Monday 13</w:t>
      </w:r>
      <w:r w:rsidR="00BC6B3C" w:rsidRPr="00BC6B3C">
        <w:rPr>
          <w:b/>
          <w:vertAlign w:val="superscript"/>
        </w:rPr>
        <w:t>th</w:t>
      </w:r>
      <w:r w:rsidR="00BC6B3C">
        <w:rPr>
          <w:b/>
        </w:rPr>
        <w:t xml:space="preserve"> </w:t>
      </w:r>
      <w:r w:rsidR="000F6696">
        <w:rPr>
          <w:b/>
        </w:rPr>
        <w:t>July</w:t>
      </w:r>
      <w:r w:rsidR="003579D9">
        <w:rPr>
          <w:b/>
        </w:rPr>
        <w:t xml:space="preserve"> </w:t>
      </w:r>
      <w:r w:rsidR="001F4C82">
        <w:rPr>
          <w:b/>
        </w:rPr>
        <w:t>2020</w:t>
      </w:r>
    </w:p>
    <w:tbl>
      <w:tblPr>
        <w:tblStyle w:val="GridTable4-Accent5"/>
        <w:tblW w:w="15588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3261"/>
        <w:gridCol w:w="3260"/>
        <w:gridCol w:w="2693"/>
        <w:gridCol w:w="2977"/>
      </w:tblGrid>
      <w:tr w:rsidR="00F50276" w:rsidTr="000F4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22764F" w:rsidRPr="00B40EA7" w:rsidRDefault="0022764F" w:rsidP="0022764F">
            <w:pPr>
              <w:jc w:val="center"/>
              <w:rPr>
                <w:b w:val="0"/>
                <w:sz w:val="18"/>
                <w:szCs w:val="18"/>
              </w:rPr>
            </w:pPr>
            <w:r w:rsidRPr="00B40EA7">
              <w:rPr>
                <w:sz w:val="18"/>
                <w:szCs w:val="18"/>
              </w:rPr>
              <w:t>Time</w:t>
            </w:r>
          </w:p>
        </w:tc>
        <w:tc>
          <w:tcPr>
            <w:tcW w:w="2551" w:type="dxa"/>
          </w:tcPr>
          <w:p w:rsidR="0022764F" w:rsidRPr="00AD5A2A" w:rsidRDefault="0022764F" w:rsidP="00227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Monday</w:t>
            </w:r>
          </w:p>
        </w:tc>
        <w:tc>
          <w:tcPr>
            <w:tcW w:w="3261" w:type="dxa"/>
          </w:tcPr>
          <w:p w:rsidR="0022764F" w:rsidRPr="00AD5A2A" w:rsidRDefault="0022764F" w:rsidP="0022764F">
            <w:pPr>
              <w:tabs>
                <w:tab w:val="left" w:pos="31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Tuesday</w:t>
            </w:r>
          </w:p>
        </w:tc>
        <w:tc>
          <w:tcPr>
            <w:tcW w:w="3260" w:type="dxa"/>
          </w:tcPr>
          <w:p w:rsidR="0022764F" w:rsidRPr="00AD5A2A" w:rsidRDefault="0022764F" w:rsidP="00227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Wednesday</w:t>
            </w:r>
          </w:p>
        </w:tc>
        <w:tc>
          <w:tcPr>
            <w:tcW w:w="2693" w:type="dxa"/>
          </w:tcPr>
          <w:p w:rsidR="0022764F" w:rsidRPr="00AD5A2A" w:rsidRDefault="0022764F" w:rsidP="00227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Thursday</w:t>
            </w:r>
          </w:p>
        </w:tc>
        <w:tc>
          <w:tcPr>
            <w:tcW w:w="2977" w:type="dxa"/>
          </w:tcPr>
          <w:p w:rsidR="0022764F" w:rsidRPr="00AD5A2A" w:rsidRDefault="0022764F" w:rsidP="00227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Friday</w:t>
            </w:r>
          </w:p>
        </w:tc>
      </w:tr>
      <w:tr w:rsidR="00F50276" w:rsidTr="000F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22764F" w:rsidRPr="00B40EA7" w:rsidRDefault="0022764F" w:rsidP="0022764F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Before 9am</w:t>
            </w:r>
          </w:p>
        </w:tc>
        <w:tc>
          <w:tcPr>
            <w:tcW w:w="2551" w:type="dxa"/>
          </w:tcPr>
          <w:p w:rsidR="0022764F" w:rsidRPr="004D34F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3261" w:type="dxa"/>
          </w:tcPr>
          <w:p w:rsidR="0022764F" w:rsidRPr="004D34F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3260" w:type="dxa"/>
          </w:tcPr>
          <w:p w:rsidR="0022764F" w:rsidRPr="004D34F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2693" w:type="dxa"/>
          </w:tcPr>
          <w:p w:rsidR="0022764F" w:rsidRPr="004D34F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2977" w:type="dxa"/>
          </w:tcPr>
          <w:p w:rsidR="0022764F" w:rsidRPr="004D34F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</w:tr>
      <w:tr w:rsidR="0022764F" w:rsidTr="000F4C38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22764F" w:rsidRPr="00B40EA7" w:rsidRDefault="0022764F" w:rsidP="0022764F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9am</w:t>
            </w:r>
          </w:p>
        </w:tc>
        <w:tc>
          <w:tcPr>
            <w:tcW w:w="2551" w:type="dxa"/>
          </w:tcPr>
          <w:p w:rsidR="0022764F" w:rsidRPr="004D34FF" w:rsidRDefault="0022764F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34FF">
              <w:rPr>
                <w:b/>
              </w:rPr>
              <w:t>Joe Wicks P.E lesson</w:t>
            </w:r>
          </w:p>
          <w:p w:rsidR="0022764F" w:rsidRPr="009C181A" w:rsidRDefault="00A479C8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6" w:history="1">
              <w:r w:rsidR="0022764F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22764F"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22764F" w:rsidRPr="00AF2A62" w:rsidRDefault="0022764F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22764F" w:rsidRPr="009C181A" w:rsidRDefault="00A479C8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7" w:history="1">
              <w:r w:rsidR="0022764F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22764F"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:rsidR="0022764F" w:rsidRPr="00AF2A62" w:rsidRDefault="0022764F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22764F" w:rsidRPr="009C181A" w:rsidRDefault="00A479C8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8" w:history="1">
              <w:r w:rsidR="0022764F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22764F"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22764F" w:rsidRPr="00AF2A62" w:rsidRDefault="0022764F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22764F" w:rsidRPr="00D1146D" w:rsidRDefault="00A479C8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9" w:history="1">
              <w:r w:rsidR="0022764F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22764F"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22764F" w:rsidRPr="00AF2A62" w:rsidRDefault="0022764F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22764F" w:rsidRPr="00D1146D" w:rsidRDefault="00A479C8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0" w:history="1">
              <w:r w:rsidR="0022764F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22764F" w:rsidRPr="00D1146D">
              <w:rPr>
                <w:sz w:val="16"/>
                <w:szCs w:val="16"/>
              </w:rPr>
              <w:t xml:space="preserve"> </w:t>
            </w:r>
          </w:p>
        </w:tc>
      </w:tr>
      <w:tr w:rsidR="00F50276" w:rsidTr="000F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22764F" w:rsidRPr="00B40EA7" w:rsidRDefault="0022764F" w:rsidP="0022764F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9.3</w:t>
            </w:r>
            <w:r w:rsidRPr="00B40EA7">
              <w:rPr>
                <w:sz w:val="16"/>
                <w:szCs w:val="16"/>
              </w:rPr>
              <w:t>0am</w:t>
            </w:r>
          </w:p>
        </w:tc>
        <w:tc>
          <w:tcPr>
            <w:tcW w:w="2551" w:type="dxa"/>
          </w:tcPr>
          <w:p w:rsidR="0022764F" w:rsidRDefault="0022764F" w:rsidP="00B8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</w:p>
          <w:p w:rsidR="000F4C38" w:rsidRDefault="00972639" w:rsidP="000F4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0F4C38">
              <w:t>To describe the part whole relationship.</w:t>
            </w:r>
          </w:p>
          <w:p w:rsidR="000F4C38" w:rsidRDefault="00A479C8" w:rsidP="000F4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0F4C38" w:rsidRPr="008E416F">
                <w:rPr>
                  <w:rStyle w:val="Hyperlink"/>
                </w:rPr>
                <w:t>https://classroom.thenational.academy/lessons/to-describe-the-part-whole-relationship</w:t>
              </w:r>
            </w:hyperlink>
            <w:r w:rsidR="000F4C38">
              <w:t xml:space="preserve"> </w:t>
            </w:r>
          </w:p>
        </w:tc>
        <w:tc>
          <w:tcPr>
            <w:tcW w:w="3261" w:type="dxa"/>
          </w:tcPr>
          <w:p w:rsidR="0022764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</w:t>
            </w:r>
          </w:p>
          <w:p w:rsidR="000F6696" w:rsidRDefault="00265BEC" w:rsidP="000F6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A23E0D">
              <w:t xml:space="preserve"> </w:t>
            </w:r>
            <w:r w:rsidR="000F4C38">
              <w:t>To recognise parts that are equal and parts that are unequal.</w:t>
            </w:r>
          </w:p>
          <w:p w:rsidR="00972639" w:rsidRDefault="00A479C8" w:rsidP="000F4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0F4C38" w:rsidRPr="008E416F">
                <w:rPr>
                  <w:rStyle w:val="Hyperlink"/>
                </w:rPr>
                <w:t>https://classroom.thenational.academy/lessons/to-recognise-parts-that-are-equal-and-parts-that-are-unequal</w:t>
              </w:r>
            </w:hyperlink>
            <w:r w:rsidR="000F4C38">
              <w:t xml:space="preserve"> </w:t>
            </w:r>
          </w:p>
        </w:tc>
        <w:tc>
          <w:tcPr>
            <w:tcW w:w="3260" w:type="dxa"/>
          </w:tcPr>
          <w:p w:rsidR="0022764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</w:t>
            </w:r>
          </w:p>
          <w:p w:rsidR="000F4C38" w:rsidRDefault="000F4C38" w:rsidP="00312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recognise identify and describe unit fractions.</w:t>
            </w:r>
          </w:p>
          <w:p w:rsidR="00972639" w:rsidRDefault="00A479C8" w:rsidP="00312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0F4C38" w:rsidRPr="008E416F">
                <w:rPr>
                  <w:rStyle w:val="Hyperlink"/>
                </w:rPr>
                <w:t>https://classroom.thenational.academy/lessons/to-recognise-identify-and-describe-unit-fractions</w:t>
              </w:r>
            </w:hyperlink>
            <w:r w:rsidR="000F4C38">
              <w:t xml:space="preserve"> </w:t>
            </w:r>
            <w:r w:rsidR="00972639">
              <w:t xml:space="preserve"> </w:t>
            </w:r>
          </w:p>
        </w:tc>
        <w:tc>
          <w:tcPr>
            <w:tcW w:w="2693" w:type="dxa"/>
          </w:tcPr>
          <w:p w:rsidR="0022764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Maths –</w:t>
            </w:r>
          </w:p>
          <w:p w:rsidR="000F4C38" w:rsidRDefault="000F4C38" w:rsidP="00153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find unit fractions of a given quantity.</w:t>
            </w:r>
          </w:p>
          <w:p w:rsidR="00972639" w:rsidRDefault="00A479C8" w:rsidP="00153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0F4C38" w:rsidRPr="008E416F">
                <w:rPr>
                  <w:rStyle w:val="Hyperlink"/>
                </w:rPr>
                <w:t>https://classroom.thenational.academy/lessons/to-find-unit-fractions-of-a-given-quantity</w:t>
              </w:r>
            </w:hyperlink>
            <w:r w:rsidR="000F4C38">
              <w:t xml:space="preserve"> </w:t>
            </w:r>
            <w:r w:rsidR="00972639">
              <w:t xml:space="preserve"> </w:t>
            </w:r>
          </w:p>
        </w:tc>
        <w:tc>
          <w:tcPr>
            <w:tcW w:w="2977" w:type="dxa"/>
          </w:tcPr>
          <w:p w:rsidR="00EC3CE8" w:rsidRDefault="0022764F" w:rsidP="00EC3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</w:t>
            </w:r>
            <w:r w:rsidR="009D13D8">
              <w:t xml:space="preserve"> </w:t>
            </w:r>
          </w:p>
          <w:p w:rsidR="00972639" w:rsidRDefault="00126DA6" w:rsidP="000F4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0F4C38">
              <w:t xml:space="preserve">To describe unit and non-unit fractions. </w:t>
            </w:r>
          </w:p>
          <w:p w:rsidR="000F4C38" w:rsidRDefault="00A479C8" w:rsidP="000F4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0F4C38" w:rsidRPr="008E416F">
                <w:rPr>
                  <w:rStyle w:val="Hyperlink"/>
                </w:rPr>
                <w:t>https://classroom.thenational.academy/lessons/to-describe-unit-and-non-unit-fractions</w:t>
              </w:r>
            </w:hyperlink>
            <w:r w:rsidR="000F4C38">
              <w:t xml:space="preserve"> </w:t>
            </w:r>
          </w:p>
        </w:tc>
      </w:tr>
      <w:tr w:rsidR="00A26FE9" w:rsidTr="000F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B40EA7" w:rsidRDefault="00070972" w:rsidP="0007097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10:20</w:t>
            </w:r>
            <w:r w:rsidRPr="00B40EA7">
              <w:rPr>
                <w:sz w:val="16"/>
                <w:szCs w:val="16"/>
              </w:rPr>
              <w:t>am</w:t>
            </w:r>
          </w:p>
        </w:tc>
        <w:tc>
          <w:tcPr>
            <w:tcW w:w="2551" w:type="dxa"/>
          </w:tcPr>
          <w:p w:rsidR="00070972" w:rsidRPr="004D34FF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3261" w:type="dxa"/>
          </w:tcPr>
          <w:p w:rsidR="00070972" w:rsidRPr="004D34FF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3260" w:type="dxa"/>
          </w:tcPr>
          <w:p w:rsidR="00070972" w:rsidRPr="004D34FF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2693" w:type="dxa"/>
          </w:tcPr>
          <w:p w:rsidR="00070972" w:rsidRPr="004D34FF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2977" w:type="dxa"/>
          </w:tcPr>
          <w:p w:rsidR="00070972" w:rsidRPr="004D34FF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</w:tr>
      <w:tr w:rsidR="00F50276" w:rsidTr="000F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B40EA7" w:rsidRDefault="00070972" w:rsidP="0007097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10.35</w:t>
            </w:r>
            <w:r w:rsidRPr="00B40EA7">
              <w:rPr>
                <w:sz w:val="16"/>
                <w:szCs w:val="16"/>
              </w:rPr>
              <w:t>am</w:t>
            </w:r>
          </w:p>
        </w:tc>
        <w:tc>
          <w:tcPr>
            <w:tcW w:w="2551" w:type="dxa"/>
          </w:tcPr>
          <w:p w:rsidR="00070972" w:rsidRDefault="001E7FC2" w:rsidP="00DC3D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3261" w:type="dxa"/>
          </w:tcPr>
          <w:p w:rsidR="00CC683C" w:rsidRDefault="001E7FC2" w:rsidP="00567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3260" w:type="dxa"/>
          </w:tcPr>
          <w:p w:rsidR="00EE5A0C" w:rsidRDefault="001E7FC2" w:rsidP="00D054A7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2693" w:type="dxa"/>
          </w:tcPr>
          <w:p w:rsidR="00070972" w:rsidRDefault="001E7FC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2977" w:type="dxa"/>
          </w:tcPr>
          <w:p w:rsidR="00EE5A0C" w:rsidRDefault="001E7FC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</w:tr>
      <w:tr w:rsidR="00A26FE9" w:rsidTr="000F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B40EA7" w:rsidRDefault="00070972" w:rsidP="00070972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10.50am</w:t>
            </w:r>
          </w:p>
        </w:tc>
        <w:tc>
          <w:tcPr>
            <w:tcW w:w="2551" w:type="dxa"/>
          </w:tcPr>
          <w:p w:rsidR="00070972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4FF">
              <w:rPr>
                <w:b/>
              </w:rPr>
              <w:t>English</w:t>
            </w:r>
            <w:r>
              <w:t xml:space="preserve"> – </w:t>
            </w:r>
          </w:p>
          <w:p w:rsidR="009665C9" w:rsidRDefault="00EB0812" w:rsidP="00966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Reading comprehension.</w:t>
            </w:r>
          </w:p>
          <w:p w:rsidR="00CC6E6C" w:rsidRPr="007D5A8B" w:rsidRDefault="00A479C8" w:rsidP="00EB0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EB0812" w:rsidRPr="008E416F">
                <w:rPr>
                  <w:rStyle w:val="Hyperlink"/>
                </w:rPr>
                <w:t>https://classroom.thenational.academy/lessons/reading-comprehension</w:t>
              </w:r>
            </w:hyperlink>
            <w:r w:rsidR="00EB0812">
              <w:t xml:space="preserve"> </w:t>
            </w:r>
          </w:p>
        </w:tc>
        <w:tc>
          <w:tcPr>
            <w:tcW w:w="3261" w:type="dxa"/>
          </w:tcPr>
          <w:p w:rsidR="00070972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>English</w:t>
            </w:r>
            <w:r>
              <w:t xml:space="preserve"> – </w:t>
            </w:r>
            <w:r w:rsidR="00725D72">
              <w:t xml:space="preserve"> </w:t>
            </w:r>
          </w:p>
          <w:p w:rsidR="00CC6E6C" w:rsidRDefault="00CC6E6C" w:rsidP="00F21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EB0812">
              <w:t>Reading comprehension- part 2.</w:t>
            </w:r>
          </w:p>
          <w:p w:rsidR="00EB0812" w:rsidRDefault="00A479C8" w:rsidP="00F21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EB0812" w:rsidRPr="008E416F">
                <w:rPr>
                  <w:rStyle w:val="Hyperlink"/>
                </w:rPr>
                <w:t>https://classroom.thenational.academy/lessons/reading-comprehension-5f6674</w:t>
              </w:r>
            </w:hyperlink>
            <w:r w:rsidR="00EB0812">
              <w:t xml:space="preserve"> </w:t>
            </w:r>
          </w:p>
        </w:tc>
        <w:tc>
          <w:tcPr>
            <w:tcW w:w="3260" w:type="dxa"/>
          </w:tcPr>
          <w:p w:rsidR="00070972" w:rsidRDefault="00070972" w:rsidP="00725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 xml:space="preserve">English </w:t>
            </w:r>
            <w:r>
              <w:t xml:space="preserve">– </w:t>
            </w:r>
          </w:p>
          <w:p w:rsidR="00EB0812" w:rsidRDefault="00221F1E" w:rsidP="00CC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EB0812">
              <w:t>Reading the example and identify the key features.</w:t>
            </w:r>
          </w:p>
          <w:p w:rsidR="00126DA6" w:rsidRPr="00725D72" w:rsidRDefault="00A479C8" w:rsidP="00CC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4B1AE3" w:rsidRPr="008E416F">
                <w:rPr>
                  <w:rStyle w:val="Hyperlink"/>
                </w:rPr>
                <w:t>https://classroom.thenational.academy/lessons/read-the-example-and-identify-the-key-features</w:t>
              </w:r>
            </w:hyperlink>
            <w:r w:rsidR="004B1AE3">
              <w:t xml:space="preserve"> </w:t>
            </w:r>
            <w:r w:rsidR="00CC6E6C">
              <w:t xml:space="preserve"> </w:t>
            </w:r>
          </w:p>
        </w:tc>
        <w:tc>
          <w:tcPr>
            <w:tcW w:w="2693" w:type="dxa"/>
          </w:tcPr>
          <w:p w:rsidR="009D13D8" w:rsidRPr="00A4422F" w:rsidRDefault="009D13D8" w:rsidP="009D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 xml:space="preserve">English </w:t>
            </w:r>
            <w:r>
              <w:t xml:space="preserve">– </w:t>
            </w:r>
            <w:r w:rsidR="000F1FEF">
              <w:t xml:space="preserve"> </w:t>
            </w:r>
          </w:p>
          <w:p w:rsidR="004B1AE3" w:rsidRDefault="004B1AE3" w:rsidP="00CC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Key features: SPaG focus.</w:t>
            </w:r>
          </w:p>
          <w:p w:rsidR="00257C56" w:rsidRPr="009326EE" w:rsidRDefault="00A479C8" w:rsidP="00CC6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4B1AE3" w:rsidRPr="008E416F">
                <w:rPr>
                  <w:rStyle w:val="Hyperlink"/>
                </w:rPr>
                <w:t>https://classroom.thenational.academy/lessons/key-feature-spag-focus</w:t>
              </w:r>
            </w:hyperlink>
            <w:r w:rsidR="004B1AE3">
              <w:t xml:space="preserve"> </w:t>
            </w:r>
            <w:r w:rsidR="00257C56">
              <w:t xml:space="preserve"> </w:t>
            </w:r>
          </w:p>
        </w:tc>
        <w:tc>
          <w:tcPr>
            <w:tcW w:w="2977" w:type="dxa"/>
          </w:tcPr>
          <w:p w:rsidR="00696F4B" w:rsidRDefault="009D13D8" w:rsidP="00696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 xml:space="preserve">English </w:t>
            </w:r>
            <w:r>
              <w:t xml:space="preserve">– </w:t>
            </w:r>
          </w:p>
          <w:p w:rsidR="007B06B5" w:rsidRDefault="007B06B5" w:rsidP="007B0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4B1AE3">
              <w:t>To use key features in order to write own composition.</w:t>
            </w:r>
          </w:p>
          <w:p w:rsidR="004B1AE3" w:rsidRPr="000279F2" w:rsidRDefault="00A479C8" w:rsidP="007B0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4B1AE3" w:rsidRPr="008E416F">
                <w:rPr>
                  <w:rStyle w:val="Hyperlink"/>
                </w:rPr>
                <w:t>https://classroom.thenational.academy/lessons/to-use-key-features-in-order-to-write-own-composition-2042b6</w:t>
              </w:r>
            </w:hyperlink>
            <w:r w:rsidR="004B1AE3">
              <w:t xml:space="preserve"> </w:t>
            </w:r>
          </w:p>
        </w:tc>
      </w:tr>
      <w:tr w:rsidR="00F50276" w:rsidTr="000F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B40EA7" w:rsidRDefault="00070972" w:rsidP="0007097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12.</w:t>
            </w:r>
            <w:r w:rsidRPr="00B40EA7">
              <w:rPr>
                <w:sz w:val="16"/>
                <w:szCs w:val="16"/>
              </w:rPr>
              <w:t>0</w:t>
            </w:r>
            <w:r>
              <w:rPr>
                <w:b w:val="0"/>
                <w:sz w:val="16"/>
                <w:szCs w:val="16"/>
              </w:rPr>
              <w:t>0p</w:t>
            </w:r>
            <w:r w:rsidRPr="00B40EA7">
              <w:rPr>
                <w:sz w:val="16"/>
                <w:szCs w:val="16"/>
              </w:rPr>
              <w:t>m</w:t>
            </w:r>
          </w:p>
        </w:tc>
        <w:tc>
          <w:tcPr>
            <w:tcW w:w="2551" w:type="dxa"/>
          </w:tcPr>
          <w:p w:rsidR="00070972" w:rsidRPr="004D34FF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3261" w:type="dxa"/>
          </w:tcPr>
          <w:p w:rsidR="00070972" w:rsidRPr="004D34FF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3260" w:type="dxa"/>
          </w:tcPr>
          <w:p w:rsidR="00070972" w:rsidRPr="004D34FF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2693" w:type="dxa"/>
          </w:tcPr>
          <w:p w:rsidR="00070972" w:rsidRPr="004D34FF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2977" w:type="dxa"/>
          </w:tcPr>
          <w:p w:rsidR="00070972" w:rsidRPr="004D34FF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</w:tr>
      <w:tr w:rsidR="00721219" w:rsidTr="000F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B40EA7" w:rsidRDefault="00070972" w:rsidP="0007097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1.0</w:t>
            </w:r>
            <w:r w:rsidRPr="00B40EA7">
              <w:rPr>
                <w:sz w:val="16"/>
                <w:szCs w:val="16"/>
              </w:rPr>
              <w:t>0pm</w:t>
            </w:r>
          </w:p>
        </w:tc>
        <w:tc>
          <w:tcPr>
            <w:tcW w:w="2551" w:type="dxa"/>
          </w:tcPr>
          <w:p w:rsidR="00070972" w:rsidRPr="00B912BA" w:rsidRDefault="00CA44A8" w:rsidP="009D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2BA">
              <w:t xml:space="preserve">TT RockStars </w:t>
            </w:r>
          </w:p>
        </w:tc>
        <w:tc>
          <w:tcPr>
            <w:tcW w:w="3261" w:type="dxa"/>
          </w:tcPr>
          <w:p w:rsidR="00070972" w:rsidRPr="00B912BA" w:rsidRDefault="00CA44A8" w:rsidP="00B8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2BA">
              <w:t>Spelling Shed</w:t>
            </w:r>
          </w:p>
        </w:tc>
        <w:tc>
          <w:tcPr>
            <w:tcW w:w="3260" w:type="dxa"/>
          </w:tcPr>
          <w:p w:rsidR="00BA1A29" w:rsidRPr="00B912BA" w:rsidRDefault="005679A3" w:rsidP="00313A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 RockStars</w:t>
            </w:r>
            <w:r w:rsidR="00313AF0">
              <w:t xml:space="preserve"> </w:t>
            </w:r>
          </w:p>
        </w:tc>
        <w:tc>
          <w:tcPr>
            <w:tcW w:w="2693" w:type="dxa"/>
          </w:tcPr>
          <w:p w:rsidR="00070972" w:rsidRPr="00B912BA" w:rsidRDefault="001E7FC2" w:rsidP="00B8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Spelling Shed</w:t>
            </w:r>
            <w:r w:rsidR="005679A3">
              <w:t xml:space="preserve"> </w:t>
            </w:r>
          </w:p>
        </w:tc>
        <w:tc>
          <w:tcPr>
            <w:tcW w:w="2977" w:type="dxa"/>
          </w:tcPr>
          <w:p w:rsidR="00070972" w:rsidRPr="00B912BA" w:rsidRDefault="005679A3" w:rsidP="00313A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 RockStars</w:t>
            </w:r>
            <w:r w:rsidR="00313AF0">
              <w:t xml:space="preserve"> </w:t>
            </w:r>
          </w:p>
        </w:tc>
      </w:tr>
      <w:tr w:rsidR="00F50276" w:rsidRPr="00567DC9" w:rsidTr="000F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567DC9" w:rsidRDefault="00070972" w:rsidP="00070972">
            <w:pPr>
              <w:jc w:val="center"/>
              <w:rPr>
                <w:sz w:val="20"/>
                <w:szCs w:val="20"/>
              </w:rPr>
            </w:pPr>
            <w:r w:rsidRPr="00567DC9">
              <w:rPr>
                <w:sz w:val="20"/>
                <w:szCs w:val="20"/>
              </w:rPr>
              <w:t>1:15pm</w:t>
            </w:r>
          </w:p>
        </w:tc>
        <w:tc>
          <w:tcPr>
            <w:tcW w:w="2551" w:type="dxa"/>
          </w:tcPr>
          <w:p w:rsidR="00D813B2" w:rsidRDefault="00EC3CE8" w:rsidP="00D8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t>Mindfulness</w:t>
            </w:r>
            <w:r w:rsidR="00CB2E47" w:rsidRPr="00567DC9">
              <w:rPr>
                <w:b/>
                <w:sz w:val="20"/>
                <w:szCs w:val="20"/>
              </w:rPr>
              <w:t xml:space="preserve"> activity- </w:t>
            </w:r>
          </w:p>
          <w:p w:rsidR="00D813B2" w:rsidRDefault="00C66134" w:rsidP="00966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5 things you ca</w:t>
            </w:r>
            <w:r>
              <w:rPr>
                <w:sz w:val="20"/>
                <w:szCs w:val="20"/>
              </w:rPr>
              <w:t>n see.</w:t>
            </w:r>
          </w:p>
          <w:p w:rsidR="00C66134" w:rsidRDefault="00C66134" w:rsidP="00966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things you can touch.</w:t>
            </w:r>
          </w:p>
          <w:p w:rsidR="00C66134" w:rsidRDefault="00C66134" w:rsidP="00966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things you can hear.</w:t>
            </w:r>
          </w:p>
          <w:p w:rsidR="00C66134" w:rsidRDefault="00C66134" w:rsidP="00966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things you can smell.</w:t>
            </w:r>
          </w:p>
          <w:p w:rsidR="00C66134" w:rsidRPr="00C66134" w:rsidRDefault="00C66134" w:rsidP="00966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thing you can taste. </w:t>
            </w:r>
          </w:p>
        </w:tc>
        <w:tc>
          <w:tcPr>
            <w:tcW w:w="3261" w:type="dxa"/>
          </w:tcPr>
          <w:p w:rsidR="00264F21" w:rsidRPr="00D813B2" w:rsidRDefault="00D813B2" w:rsidP="00D55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Debate-</w:t>
            </w:r>
          </w:p>
          <w:p w:rsidR="005A2A65" w:rsidRPr="00567DC9" w:rsidRDefault="00CE661B" w:rsidP="00D55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we have robots? Explain why.</w:t>
            </w:r>
          </w:p>
        </w:tc>
        <w:tc>
          <w:tcPr>
            <w:tcW w:w="3260" w:type="dxa"/>
          </w:tcPr>
          <w:p w:rsidR="00A975BD" w:rsidRDefault="00D813B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t>Mindfulness activity-</w:t>
            </w:r>
          </w:p>
          <w:p w:rsidR="0046310F" w:rsidRDefault="00C66134" w:rsidP="00132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mindfulness mean to you?</w:t>
            </w:r>
          </w:p>
          <w:p w:rsidR="00C66134" w:rsidRPr="00EA7B25" w:rsidRDefault="00C66134" w:rsidP="00132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different types of ways you are mindful.</w:t>
            </w:r>
          </w:p>
        </w:tc>
        <w:tc>
          <w:tcPr>
            <w:tcW w:w="2693" w:type="dxa"/>
          </w:tcPr>
          <w:p w:rsidR="00D813B2" w:rsidRPr="00D813B2" w:rsidRDefault="00D813B2" w:rsidP="00D8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Debate-</w:t>
            </w:r>
          </w:p>
          <w:p w:rsidR="00070972" w:rsidRPr="00567DC9" w:rsidRDefault="006D78BE" w:rsidP="00463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 testing should be banned. Explain why. </w:t>
            </w:r>
          </w:p>
        </w:tc>
        <w:tc>
          <w:tcPr>
            <w:tcW w:w="2977" w:type="dxa"/>
          </w:tcPr>
          <w:p w:rsidR="009665C9" w:rsidRDefault="00D813B2" w:rsidP="00966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t>Mindfulness activity-</w:t>
            </w:r>
          </w:p>
          <w:p w:rsidR="0046310F" w:rsidRPr="009665C9" w:rsidRDefault="00C66134" w:rsidP="00472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a poem about why </w:t>
            </w:r>
            <w:r w:rsidR="00472E9B">
              <w:rPr>
                <w:sz w:val="20"/>
                <w:szCs w:val="20"/>
              </w:rPr>
              <w:t xml:space="preserve">you are </w:t>
            </w:r>
            <w:r>
              <w:rPr>
                <w:sz w:val="20"/>
                <w:szCs w:val="20"/>
              </w:rPr>
              <w:t xml:space="preserve"> proud of yourself. </w:t>
            </w:r>
            <w:r w:rsidR="0046310F" w:rsidRPr="009665C9">
              <w:rPr>
                <w:sz w:val="20"/>
                <w:szCs w:val="20"/>
              </w:rPr>
              <w:t xml:space="preserve"> </w:t>
            </w:r>
          </w:p>
        </w:tc>
      </w:tr>
      <w:tr w:rsidR="00721219" w:rsidRPr="00567DC9" w:rsidTr="000F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EEAF6" w:themeFill="accent1" w:themeFillTint="33"/>
          </w:tcPr>
          <w:p w:rsidR="00EA0D1A" w:rsidRPr="00567DC9" w:rsidRDefault="00EA0D1A" w:rsidP="00EA0D1A">
            <w:pPr>
              <w:jc w:val="center"/>
              <w:rPr>
                <w:b w:val="0"/>
                <w:sz w:val="20"/>
                <w:szCs w:val="20"/>
              </w:rPr>
            </w:pPr>
            <w:r w:rsidRPr="00567DC9">
              <w:rPr>
                <w:sz w:val="20"/>
                <w:szCs w:val="20"/>
              </w:rPr>
              <w:t>1.35pm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D813B2" w:rsidRPr="00272E8E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2E8E">
              <w:rPr>
                <w:b/>
              </w:rPr>
              <w:t xml:space="preserve">Wellbeing activity- </w:t>
            </w:r>
          </w:p>
          <w:p w:rsidR="00BC6B3C" w:rsidRDefault="002A7756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away…</w:t>
            </w:r>
          </w:p>
          <w:p w:rsidR="002A7756" w:rsidRPr="00567DC9" w:rsidRDefault="002A7756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your favourite songs and dance. Take some time out and put on your dancing shoes!!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D813B2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72E8E">
              <w:rPr>
                <w:b/>
              </w:rPr>
              <w:t xml:space="preserve">Wellbeing activity- </w:t>
            </w:r>
          </w:p>
          <w:p w:rsidR="00EA0D1A" w:rsidRPr="002A7756" w:rsidRDefault="002A7756" w:rsidP="00966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 a sport with your family. Get everyone involved.  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:rsidR="00D813B2" w:rsidRPr="00272E8E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2E8E">
              <w:rPr>
                <w:b/>
              </w:rPr>
              <w:t xml:space="preserve">Wellbeing activity- </w:t>
            </w:r>
          </w:p>
          <w:p w:rsidR="00386490" w:rsidRDefault="00A24AB8" w:rsidP="00EC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Begin to learn to play a new instrument.</w:t>
            </w:r>
          </w:p>
          <w:p w:rsidR="00A24AB8" w:rsidRPr="00272E8E" w:rsidRDefault="00A24AB8" w:rsidP="00EC7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Find out new information you do not know about that piece of instrument. 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D813B2" w:rsidRPr="00272E8E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2E8E">
              <w:rPr>
                <w:b/>
              </w:rPr>
              <w:t xml:space="preserve">Wellbeing activity- </w:t>
            </w:r>
          </w:p>
          <w:p w:rsidR="00894BD5" w:rsidRPr="00272E8E" w:rsidRDefault="002F19A4" w:rsidP="00663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Have a family quiz. </w:t>
            </w:r>
            <w:r w:rsidR="00663E96">
              <w:t xml:space="preserve">Take turns setting the questions. Work in your teams and ask and answer questions about countries, food, music etc. 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D813B2" w:rsidRPr="00272E8E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2E8E">
              <w:rPr>
                <w:b/>
              </w:rPr>
              <w:t xml:space="preserve">Wellbeing activity- </w:t>
            </w:r>
          </w:p>
          <w:p w:rsidR="00F56C25" w:rsidRPr="00272E8E" w:rsidRDefault="00372DED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Carry research out about learning some facts about a new culture. A culture you don’t have much knowledge about. </w:t>
            </w:r>
          </w:p>
        </w:tc>
      </w:tr>
      <w:tr w:rsidR="00721219" w:rsidTr="000F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EA0D1A" w:rsidRPr="00B40EA7" w:rsidRDefault="00EA0D1A" w:rsidP="00EA0D1A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2.00</w:t>
            </w:r>
            <w:r w:rsidRPr="00B40EA7">
              <w:rPr>
                <w:sz w:val="16"/>
                <w:szCs w:val="16"/>
              </w:rPr>
              <w:t>pm</w:t>
            </w:r>
          </w:p>
        </w:tc>
        <w:tc>
          <w:tcPr>
            <w:tcW w:w="2551" w:type="dxa"/>
            <w:shd w:val="clear" w:color="auto" w:fill="FFFFFF" w:themeFill="background1"/>
          </w:tcPr>
          <w:p w:rsidR="00147682" w:rsidRPr="007C433A" w:rsidRDefault="002246F1" w:rsidP="00EA0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C433A">
              <w:rPr>
                <w:rFonts w:cstheme="minorHAnsi"/>
                <w:b/>
              </w:rPr>
              <w:t>Art/DT activity</w:t>
            </w:r>
            <w:r w:rsidR="007C433A" w:rsidRPr="007C433A">
              <w:rPr>
                <w:rFonts w:cstheme="minorHAnsi"/>
                <w:b/>
              </w:rPr>
              <w:t>-</w:t>
            </w:r>
          </w:p>
          <w:p w:rsidR="005B6BC2" w:rsidRPr="004D7A65" w:rsidRDefault="00A479C8" w:rsidP="00CB5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433A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109220</wp:posOffset>
                  </wp:positionH>
                  <wp:positionV relativeFrom="margin">
                    <wp:posOffset>1504315</wp:posOffset>
                  </wp:positionV>
                  <wp:extent cx="1206038" cy="68672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38" cy="68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C433A" w:rsidRPr="007C433A">
              <w:t>Choose your favourite book an</w:t>
            </w:r>
            <w:r w:rsidR="000A1089">
              <w:t>d draw your favourite character.</w:t>
            </w:r>
            <w:r w:rsidR="007C433A" w:rsidRPr="007C433A">
              <w:t xml:space="preserve"> How will you add colour? </w:t>
            </w:r>
            <w:proofErr w:type="gramStart"/>
            <w:r w:rsidR="007C433A" w:rsidRPr="007C433A">
              <w:t>You could use paint, pencils, pens, collage</w:t>
            </w:r>
            <w:proofErr w:type="gramEnd"/>
            <w:r w:rsidR="007C433A" w:rsidRPr="007C433A">
              <w:t xml:space="preserve">, </w:t>
            </w:r>
            <w:proofErr w:type="gramStart"/>
            <w:r w:rsidR="007C433A" w:rsidRPr="007C433A">
              <w:t>it is up to you</w:t>
            </w:r>
            <w:proofErr w:type="gramEnd"/>
            <w:r w:rsidR="007C433A" w:rsidRPr="007C433A">
              <w:t>!</w:t>
            </w:r>
          </w:p>
        </w:tc>
        <w:tc>
          <w:tcPr>
            <w:tcW w:w="3261" w:type="dxa"/>
            <w:shd w:val="clear" w:color="auto" w:fill="FFFFFF" w:themeFill="background1"/>
          </w:tcPr>
          <w:p w:rsidR="000C0CBE" w:rsidRDefault="002246F1" w:rsidP="00AA3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Art/DT activity</w:t>
            </w:r>
            <w:r w:rsidR="007C433A">
              <w:rPr>
                <w:rFonts w:cstheme="minorHAnsi"/>
                <w:b/>
              </w:rPr>
              <w:t>-</w:t>
            </w:r>
          </w:p>
          <w:p w:rsidR="00752E76" w:rsidRPr="00752E76" w:rsidRDefault="00A479C8" w:rsidP="00CB5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-35560</wp:posOffset>
                  </wp:positionH>
                  <wp:positionV relativeFrom="margin">
                    <wp:posOffset>1266825</wp:posOffset>
                  </wp:positionV>
                  <wp:extent cx="1066800" cy="629920"/>
                  <wp:effectExtent l="0" t="0" r="0" b="0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2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1219200</wp:posOffset>
                  </wp:positionV>
                  <wp:extent cx="857250" cy="746760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52E76" w:rsidRPr="00752E76">
              <w:t xml:space="preserve">Go outside </w:t>
            </w:r>
            <w:r w:rsidR="000A1089">
              <w:t xml:space="preserve">and draw something you can see. </w:t>
            </w:r>
            <w:r w:rsidR="00752E76" w:rsidRPr="00752E76">
              <w:t xml:space="preserve">You might want to draw a </w:t>
            </w:r>
            <w:proofErr w:type="gramStart"/>
            <w:r w:rsidR="00752E76" w:rsidRPr="00752E76">
              <w:t>scene,</w:t>
            </w:r>
            <w:proofErr w:type="gramEnd"/>
            <w:r w:rsidR="00752E76" w:rsidRPr="00752E76">
              <w:t xml:space="preserve"> you might want to find something small and draw it larger so you can use a range of tones.</w:t>
            </w:r>
          </w:p>
        </w:tc>
        <w:tc>
          <w:tcPr>
            <w:tcW w:w="3260" w:type="dxa"/>
            <w:shd w:val="clear" w:color="auto" w:fill="FFFFFF" w:themeFill="background1"/>
          </w:tcPr>
          <w:p w:rsidR="00CB5869" w:rsidRDefault="002246F1" w:rsidP="00CB5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Art/DT activity</w:t>
            </w:r>
            <w:r w:rsidR="00CB5869">
              <w:rPr>
                <w:rFonts w:cstheme="minorHAnsi"/>
                <w:b/>
              </w:rPr>
              <w:t>-</w:t>
            </w:r>
          </w:p>
          <w:p w:rsidR="000A2A1A" w:rsidRPr="00CB5869" w:rsidRDefault="00CB5869" w:rsidP="00CB5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320040</wp:posOffset>
                  </wp:positionH>
                  <wp:positionV relativeFrom="margin">
                    <wp:posOffset>790575</wp:posOffset>
                  </wp:positionV>
                  <wp:extent cx="1362075" cy="704850"/>
                  <wp:effectExtent l="0" t="0" r="9525" b="0"/>
                  <wp:wrapSquare wrapText="bothSides"/>
                  <wp:docPr id="1040" name="Picture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98"/>
                          <a:stretch/>
                        </pic:blipFill>
                        <pic:spPr bwMode="auto">
                          <a:xfrm>
                            <a:off x="0" y="0"/>
                            <a:ext cx="1362075" cy="704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228600</wp:posOffset>
                  </wp:positionH>
                  <wp:positionV relativeFrom="margin">
                    <wp:posOffset>1636395</wp:posOffset>
                  </wp:positionV>
                  <wp:extent cx="1479550" cy="552450"/>
                  <wp:effectExtent l="0" t="0" r="6350" b="0"/>
                  <wp:wrapSquare wrapText="bothSides"/>
                  <wp:docPr id="1042" name="Picture 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4700" b="-4693"/>
                          <a:stretch/>
                        </pic:blipFill>
                        <pic:spPr bwMode="auto">
                          <a:xfrm>
                            <a:off x="0" y="0"/>
                            <a:ext cx="1479550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A1089">
              <w:rPr>
                <w:noProof/>
                <w:lang w:eastAsia="en-GB"/>
              </w:rPr>
              <w:t>Research</w:t>
            </w:r>
            <w:r w:rsidR="000A1089">
              <w:t xml:space="preserve"> </w:t>
            </w:r>
            <w:r w:rsidR="000A2A1A" w:rsidRPr="000A2A1A">
              <w:t>Roman patterns and mosaics and creat</w:t>
            </w:r>
            <w:r w:rsidR="000A1089">
              <w:t>e a page of facts and examples.</w:t>
            </w:r>
          </w:p>
          <w:p w:rsidR="000A2A1A" w:rsidRDefault="000A2A1A" w:rsidP="000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13AF9" w:rsidRPr="000A2A1A" w:rsidRDefault="00C13AF9" w:rsidP="000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shd w:val="clear" w:color="auto" w:fill="FFFFFF" w:themeFill="background1"/>
          </w:tcPr>
          <w:p w:rsidR="00553850" w:rsidRDefault="002246F1" w:rsidP="003D27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Art/DT activity</w:t>
            </w:r>
            <w:r w:rsidR="007C433A">
              <w:rPr>
                <w:rFonts w:cstheme="minorHAnsi"/>
                <w:b/>
              </w:rPr>
              <w:t>-</w:t>
            </w:r>
          </w:p>
          <w:p w:rsidR="000A1089" w:rsidRPr="000A1089" w:rsidRDefault="00602837" w:rsidP="000A1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0A1089" w:rsidRPr="000A1089">
              <w:t>raw your favourite place in the UK and use colour to make it stand out</w:t>
            </w:r>
            <w:r>
              <w:t>.</w:t>
            </w:r>
          </w:p>
          <w:p w:rsidR="000A1089" w:rsidRPr="003D270F" w:rsidRDefault="00CB5869" w:rsidP="000A1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530860</wp:posOffset>
                  </wp:positionH>
                  <wp:positionV relativeFrom="margin">
                    <wp:posOffset>1592580</wp:posOffset>
                  </wp:positionV>
                  <wp:extent cx="1011555" cy="704850"/>
                  <wp:effectExtent l="0" t="0" r="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838835</wp:posOffset>
                  </wp:positionV>
                  <wp:extent cx="815105" cy="657225"/>
                  <wp:effectExtent l="0" t="0" r="4445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10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shd w:val="clear" w:color="auto" w:fill="FFFFFF" w:themeFill="background1"/>
          </w:tcPr>
          <w:p w:rsidR="00871275" w:rsidRDefault="002246F1" w:rsidP="00ED3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Art/DT activity</w:t>
            </w:r>
            <w:r w:rsidR="007C433A">
              <w:rPr>
                <w:rFonts w:cstheme="minorHAnsi"/>
                <w:b/>
              </w:rPr>
              <w:t>-</w:t>
            </w:r>
          </w:p>
          <w:p w:rsidR="00124CE5" w:rsidRPr="00F92A92" w:rsidRDefault="00CB5869" w:rsidP="00CB5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1040765</wp:posOffset>
                  </wp:positionH>
                  <wp:positionV relativeFrom="margin">
                    <wp:posOffset>1705610</wp:posOffset>
                  </wp:positionV>
                  <wp:extent cx="583565" cy="695325"/>
                  <wp:effectExtent l="0" t="0" r="6985" b="9525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873125</wp:posOffset>
                  </wp:positionH>
                  <wp:positionV relativeFrom="margin">
                    <wp:posOffset>838200</wp:posOffset>
                  </wp:positionV>
                  <wp:extent cx="812104" cy="799753"/>
                  <wp:effectExtent l="0" t="0" r="7620" b="635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04" cy="799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431B" w:rsidRPr="00124CE5">
              <w:rPr>
                <w:sz w:val="20"/>
                <w:szCs w:val="20"/>
              </w:rPr>
              <w:t xml:space="preserve">Find out more about Stephanie Peters and create a piece of her work.  </w:t>
            </w:r>
            <w:hyperlink r:id="rId30" w:history="1">
              <w:r w:rsidR="001E431B" w:rsidRPr="00124CE5">
                <w:rPr>
                  <w:rStyle w:val="Hyperlink"/>
                  <w:sz w:val="20"/>
                  <w:szCs w:val="20"/>
                </w:rPr>
                <w:t>https://www.stephartist.com/</w:t>
              </w:r>
            </w:hyperlink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1678940</wp:posOffset>
                  </wp:positionV>
                  <wp:extent cx="838362" cy="685800"/>
                  <wp:effectExtent l="0" t="0" r="0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62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107315</wp:posOffset>
                  </wp:positionH>
                  <wp:positionV relativeFrom="margin">
                    <wp:posOffset>800100</wp:posOffset>
                  </wp:positionV>
                  <wp:extent cx="609486" cy="831258"/>
                  <wp:effectExtent l="0" t="0" r="635" b="6985"/>
                  <wp:wrapSquare wrapText="bothSides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86" cy="831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  <w:tr w:rsidR="00721219" w:rsidTr="000F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A0D1A" w:rsidRPr="00B40EA7" w:rsidRDefault="00EA0D1A" w:rsidP="00EA0D1A">
            <w:pPr>
              <w:jc w:val="center"/>
              <w:rPr>
                <w:b w:val="0"/>
                <w:sz w:val="18"/>
                <w:szCs w:val="18"/>
              </w:rPr>
            </w:pPr>
            <w:r w:rsidRPr="00B40EA7">
              <w:rPr>
                <w:sz w:val="18"/>
                <w:szCs w:val="18"/>
              </w:rPr>
              <w:t>3.15pm</w:t>
            </w:r>
          </w:p>
        </w:tc>
        <w:tc>
          <w:tcPr>
            <w:tcW w:w="2551" w:type="dxa"/>
          </w:tcPr>
          <w:p w:rsidR="00EA0D1A" w:rsidRDefault="00EA0D1A" w:rsidP="00EA0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4FF">
              <w:rPr>
                <w:b/>
              </w:rPr>
              <w:t>End of school day –</w:t>
            </w:r>
            <w:r>
              <w:t xml:space="preserve"> don’t forget that you should still read your home reader to your parents/ carers</w:t>
            </w:r>
          </w:p>
        </w:tc>
        <w:tc>
          <w:tcPr>
            <w:tcW w:w="3261" w:type="dxa"/>
          </w:tcPr>
          <w:p w:rsidR="00EA0D1A" w:rsidRDefault="00EA0D1A" w:rsidP="00EA0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3260" w:type="dxa"/>
          </w:tcPr>
          <w:p w:rsidR="00EA0D1A" w:rsidRDefault="00EA0D1A" w:rsidP="00EA0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693" w:type="dxa"/>
          </w:tcPr>
          <w:p w:rsidR="00EA0D1A" w:rsidRDefault="00EA0D1A" w:rsidP="00EA0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77" w:type="dxa"/>
          </w:tcPr>
          <w:p w:rsidR="00EA0D1A" w:rsidRDefault="00F92A92" w:rsidP="00EA0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End of school day – don’t </w:t>
            </w:r>
            <w:r w:rsidR="00EA0D1A">
              <w:t>forget that you should still read your home reader to your parents/ carers</w:t>
            </w:r>
          </w:p>
        </w:tc>
      </w:tr>
    </w:tbl>
    <w:p w:rsidR="00EE5666" w:rsidRDefault="00EE5666" w:rsidP="00AD5A2A"/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F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</w:t>
            </w:r>
            <w:r w:rsidR="00771176">
              <w:t>available to reply to emails but as it is the Easter holidays, these responses might not be as quick as usual</w:t>
            </w:r>
            <w:r>
              <w:t xml:space="preserve">.  </w:t>
            </w:r>
          </w:p>
          <w:p w:rsidR="00AD5A2A" w:rsidRDefault="00AD5A2A" w:rsidP="00AD5A2A"/>
        </w:tc>
      </w:tr>
      <w:tr w:rsidR="00AD5A2A" w:rsidTr="00AF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</w:tcPr>
          <w:p w:rsidR="00AD5A2A" w:rsidRDefault="00D1146D" w:rsidP="00AD5A2A">
            <w:r>
              <w:t xml:space="preserve">Miss Houldey     </w:t>
            </w:r>
            <w:r w:rsidR="00AD5A2A">
              <w:tab/>
            </w:r>
            <w:hyperlink r:id="rId33" w:history="1">
              <w:r w:rsidRPr="00EF7878">
                <w:rPr>
                  <w:rStyle w:val="Hyperlink"/>
                </w:rPr>
                <w:t>jordan.houldey@rydersgreen.sandwell.sch.uk</w:t>
              </w:r>
            </w:hyperlink>
          </w:p>
          <w:p w:rsidR="00AD5A2A" w:rsidRDefault="00D1146D" w:rsidP="00AD5A2A">
            <w:r>
              <w:t>Miss Fiaz</w:t>
            </w:r>
            <w:r w:rsidR="00AD5A2A">
              <w:tab/>
            </w:r>
            <w:r w:rsidR="00AD5A2A">
              <w:tab/>
            </w:r>
            <w:hyperlink r:id="rId34" w:history="1">
              <w:r>
                <w:rPr>
                  <w:rStyle w:val="Hyperlink"/>
                </w:rPr>
                <w:t>samia.fiaz</w:t>
              </w:r>
              <w:r w:rsidRPr="00BF341E">
                <w:rPr>
                  <w:rStyle w:val="Hyperlink"/>
                </w:rPr>
                <w:t xml:space="preserve"> </w:t>
              </w:r>
              <w:r w:rsidR="00AD5A2A" w:rsidRPr="00BF341E">
                <w:rPr>
                  <w:rStyle w:val="Hyperlink"/>
                </w:rPr>
                <w:t>@rydersgreen.sandwell.sch.uk</w:t>
              </w:r>
            </w:hyperlink>
          </w:p>
          <w:p w:rsidR="00AD5A2A" w:rsidRDefault="00AD5A2A" w:rsidP="00AD5A2A"/>
        </w:tc>
        <w:tc>
          <w:tcPr>
            <w:tcW w:w="7694" w:type="dxa"/>
          </w:tcPr>
          <w:p w:rsidR="00AD5A2A" w:rsidRDefault="00D1146D" w:rsidP="00AD5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Miss Kaur</w:t>
            </w:r>
            <w:r w:rsidR="00AD5A2A">
              <w:tab/>
            </w:r>
            <w:r w:rsidR="00AD5A2A">
              <w:tab/>
            </w:r>
            <w:hyperlink r:id="rId35" w:history="1">
              <w:r w:rsidRPr="00EF7878">
                <w:rPr>
                  <w:rStyle w:val="Hyperlink"/>
                </w:rPr>
                <w:t>pam.kaur@rydersgreen.sandwell.sch.uk</w:t>
              </w:r>
            </w:hyperlink>
          </w:p>
          <w:p w:rsidR="00AD5A2A" w:rsidRDefault="00D1146D" w:rsidP="00AD5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Miss Ellis              </w:t>
            </w:r>
            <w:r w:rsidR="00AD5A2A">
              <w:tab/>
            </w:r>
            <w:hyperlink r:id="rId36" w:history="1">
              <w:r w:rsidRPr="00EF7878">
                <w:rPr>
                  <w:rStyle w:val="Hyperlink"/>
                </w:rPr>
                <w:t>debbie.ellis@rydersgreen.sandwell.sch.uk</w:t>
              </w:r>
            </w:hyperlink>
          </w:p>
          <w:p w:rsidR="00AD5A2A" w:rsidRDefault="00D1146D" w:rsidP="00D1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Mrs Stott</w:t>
            </w:r>
            <w:r w:rsidR="00AD5A2A">
              <w:tab/>
            </w:r>
            <w:r w:rsidR="00AD5A2A">
              <w:tab/>
            </w:r>
            <w:hyperlink r:id="rId37" w:history="1">
              <w:r w:rsidRPr="00EF7878">
                <w:rPr>
                  <w:rStyle w:val="Hyperlink"/>
                </w:rPr>
                <w:t>pat.stott@rydersgreen.sandwell.sch.uk</w:t>
              </w:r>
            </w:hyperlink>
          </w:p>
        </w:tc>
      </w:tr>
    </w:tbl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AB"/>
    <w:multiLevelType w:val="hybridMultilevel"/>
    <w:tmpl w:val="39F26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35BBE"/>
    <w:multiLevelType w:val="hybridMultilevel"/>
    <w:tmpl w:val="EA88E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C24F2"/>
    <w:multiLevelType w:val="hybridMultilevel"/>
    <w:tmpl w:val="07025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527BC"/>
    <w:multiLevelType w:val="hybridMultilevel"/>
    <w:tmpl w:val="A0AC6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D2102"/>
    <w:multiLevelType w:val="hybridMultilevel"/>
    <w:tmpl w:val="020E5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6132B"/>
    <w:multiLevelType w:val="hybridMultilevel"/>
    <w:tmpl w:val="6F12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02554"/>
    <w:multiLevelType w:val="hybridMultilevel"/>
    <w:tmpl w:val="6E7C24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C4D28"/>
    <w:multiLevelType w:val="hybridMultilevel"/>
    <w:tmpl w:val="F274F1C4"/>
    <w:lvl w:ilvl="0" w:tplc="033A4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148F8"/>
    <w:rsid w:val="000279F2"/>
    <w:rsid w:val="00030669"/>
    <w:rsid w:val="0003106C"/>
    <w:rsid w:val="00031964"/>
    <w:rsid w:val="000337F8"/>
    <w:rsid w:val="00033813"/>
    <w:rsid w:val="00043B70"/>
    <w:rsid w:val="000516C6"/>
    <w:rsid w:val="0005338B"/>
    <w:rsid w:val="00070972"/>
    <w:rsid w:val="0008328C"/>
    <w:rsid w:val="000A1089"/>
    <w:rsid w:val="000A2A1A"/>
    <w:rsid w:val="000B62AE"/>
    <w:rsid w:val="000C0CBE"/>
    <w:rsid w:val="000E7A43"/>
    <w:rsid w:val="000F033D"/>
    <w:rsid w:val="000F1FEF"/>
    <w:rsid w:val="000F4C38"/>
    <w:rsid w:val="000F6696"/>
    <w:rsid w:val="0010318C"/>
    <w:rsid w:val="00124A42"/>
    <w:rsid w:val="00124CE5"/>
    <w:rsid w:val="00126DA6"/>
    <w:rsid w:val="00132F1C"/>
    <w:rsid w:val="00147682"/>
    <w:rsid w:val="00153075"/>
    <w:rsid w:val="00155EA6"/>
    <w:rsid w:val="00173F5C"/>
    <w:rsid w:val="00185660"/>
    <w:rsid w:val="001D1E05"/>
    <w:rsid w:val="001D73ED"/>
    <w:rsid w:val="001E431B"/>
    <w:rsid w:val="001E7FC2"/>
    <w:rsid w:val="001F49CA"/>
    <w:rsid w:val="001F4C82"/>
    <w:rsid w:val="001F684C"/>
    <w:rsid w:val="00210525"/>
    <w:rsid w:val="00211A3E"/>
    <w:rsid w:val="00211DC9"/>
    <w:rsid w:val="00221F1E"/>
    <w:rsid w:val="002246F1"/>
    <w:rsid w:val="0022764F"/>
    <w:rsid w:val="00246A64"/>
    <w:rsid w:val="00257C56"/>
    <w:rsid w:val="00264F21"/>
    <w:rsid w:val="00265BEC"/>
    <w:rsid w:val="00272E8E"/>
    <w:rsid w:val="00276003"/>
    <w:rsid w:val="002A7756"/>
    <w:rsid w:val="002F19A4"/>
    <w:rsid w:val="002F22E5"/>
    <w:rsid w:val="00312435"/>
    <w:rsid w:val="00313AF0"/>
    <w:rsid w:val="00321A79"/>
    <w:rsid w:val="0033551A"/>
    <w:rsid w:val="00340DD4"/>
    <w:rsid w:val="003579D9"/>
    <w:rsid w:val="00362CF4"/>
    <w:rsid w:val="00370856"/>
    <w:rsid w:val="00372DED"/>
    <w:rsid w:val="00380D04"/>
    <w:rsid w:val="00386490"/>
    <w:rsid w:val="003D1DAC"/>
    <w:rsid w:val="003D270F"/>
    <w:rsid w:val="003E5182"/>
    <w:rsid w:val="003F6364"/>
    <w:rsid w:val="00434016"/>
    <w:rsid w:val="00444AFD"/>
    <w:rsid w:val="004529EA"/>
    <w:rsid w:val="0046310F"/>
    <w:rsid w:val="00472E9B"/>
    <w:rsid w:val="00480373"/>
    <w:rsid w:val="0048222A"/>
    <w:rsid w:val="004A4422"/>
    <w:rsid w:val="004A4EE5"/>
    <w:rsid w:val="004B1AE3"/>
    <w:rsid w:val="004C6741"/>
    <w:rsid w:val="004D2B6A"/>
    <w:rsid w:val="004D34FF"/>
    <w:rsid w:val="004D5157"/>
    <w:rsid w:val="004D7A65"/>
    <w:rsid w:val="004F078C"/>
    <w:rsid w:val="005271CB"/>
    <w:rsid w:val="0052738B"/>
    <w:rsid w:val="00547821"/>
    <w:rsid w:val="00552201"/>
    <w:rsid w:val="00553850"/>
    <w:rsid w:val="00567342"/>
    <w:rsid w:val="005679A3"/>
    <w:rsid w:val="00567DC9"/>
    <w:rsid w:val="00592C4E"/>
    <w:rsid w:val="005A2A65"/>
    <w:rsid w:val="005B6BC2"/>
    <w:rsid w:val="005C0524"/>
    <w:rsid w:val="005D632A"/>
    <w:rsid w:val="005E42E7"/>
    <w:rsid w:val="005F7458"/>
    <w:rsid w:val="00600DA1"/>
    <w:rsid w:val="00602837"/>
    <w:rsid w:val="0061699B"/>
    <w:rsid w:val="0062401C"/>
    <w:rsid w:val="0063056D"/>
    <w:rsid w:val="00637C34"/>
    <w:rsid w:val="00645F0C"/>
    <w:rsid w:val="00655EB9"/>
    <w:rsid w:val="00663E96"/>
    <w:rsid w:val="00687D0E"/>
    <w:rsid w:val="00696F4B"/>
    <w:rsid w:val="006B389B"/>
    <w:rsid w:val="006D225D"/>
    <w:rsid w:val="006D78BE"/>
    <w:rsid w:val="006E1D04"/>
    <w:rsid w:val="006E5FA4"/>
    <w:rsid w:val="007002A3"/>
    <w:rsid w:val="00713D67"/>
    <w:rsid w:val="00714D06"/>
    <w:rsid w:val="00721219"/>
    <w:rsid w:val="00721BFF"/>
    <w:rsid w:val="00725D72"/>
    <w:rsid w:val="00751C1E"/>
    <w:rsid w:val="00752E76"/>
    <w:rsid w:val="00771176"/>
    <w:rsid w:val="007969B2"/>
    <w:rsid w:val="007B06B5"/>
    <w:rsid w:val="007C3854"/>
    <w:rsid w:val="007C433A"/>
    <w:rsid w:val="007C758F"/>
    <w:rsid w:val="007D5A8B"/>
    <w:rsid w:val="007F4D80"/>
    <w:rsid w:val="007F6104"/>
    <w:rsid w:val="00811CA8"/>
    <w:rsid w:val="00860F25"/>
    <w:rsid w:val="00871275"/>
    <w:rsid w:val="0087311E"/>
    <w:rsid w:val="00894BD5"/>
    <w:rsid w:val="008A3160"/>
    <w:rsid w:val="00922214"/>
    <w:rsid w:val="009326EE"/>
    <w:rsid w:val="009376A4"/>
    <w:rsid w:val="009665C9"/>
    <w:rsid w:val="00970538"/>
    <w:rsid w:val="00972639"/>
    <w:rsid w:val="00981B5C"/>
    <w:rsid w:val="0099452A"/>
    <w:rsid w:val="009C096D"/>
    <w:rsid w:val="009C181A"/>
    <w:rsid w:val="009D13D8"/>
    <w:rsid w:val="009E5FF7"/>
    <w:rsid w:val="00A1069F"/>
    <w:rsid w:val="00A13DA5"/>
    <w:rsid w:val="00A23E0D"/>
    <w:rsid w:val="00A24AB8"/>
    <w:rsid w:val="00A26FE9"/>
    <w:rsid w:val="00A3387D"/>
    <w:rsid w:val="00A40133"/>
    <w:rsid w:val="00A4422F"/>
    <w:rsid w:val="00A479C8"/>
    <w:rsid w:val="00A568E1"/>
    <w:rsid w:val="00A637D3"/>
    <w:rsid w:val="00A747F4"/>
    <w:rsid w:val="00A76664"/>
    <w:rsid w:val="00A85BEB"/>
    <w:rsid w:val="00A975BD"/>
    <w:rsid w:val="00AA3CC3"/>
    <w:rsid w:val="00AC08BF"/>
    <w:rsid w:val="00AC2F3D"/>
    <w:rsid w:val="00AD2FD7"/>
    <w:rsid w:val="00AD5A2A"/>
    <w:rsid w:val="00AE3347"/>
    <w:rsid w:val="00AF1116"/>
    <w:rsid w:val="00AF2A62"/>
    <w:rsid w:val="00AF3C09"/>
    <w:rsid w:val="00AF44A5"/>
    <w:rsid w:val="00B02F5C"/>
    <w:rsid w:val="00B155CF"/>
    <w:rsid w:val="00B312A2"/>
    <w:rsid w:val="00B40EA7"/>
    <w:rsid w:val="00B53014"/>
    <w:rsid w:val="00B717AC"/>
    <w:rsid w:val="00B81592"/>
    <w:rsid w:val="00B8375C"/>
    <w:rsid w:val="00B8459D"/>
    <w:rsid w:val="00B901FB"/>
    <w:rsid w:val="00B912BA"/>
    <w:rsid w:val="00BA00E2"/>
    <w:rsid w:val="00BA1A29"/>
    <w:rsid w:val="00BC275E"/>
    <w:rsid w:val="00BC33A0"/>
    <w:rsid w:val="00BC6B3C"/>
    <w:rsid w:val="00BF7CD9"/>
    <w:rsid w:val="00C1082C"/>
    <w:rsid w:val="00C13AF9"/>
    <w:rsid w:val="00C21885"/>
    <w:rsid w:val="00C22999"/>
    <w:rsid w:val="00C40D6F"/>
    <w:rsid w:val="00C42D05"/>
    <w:rsid w:val="00C66134"/>
    <w:rsid w:val="00C7509B"/>
    <w:rsid w:val="00C93B5D"/>
    <w:rsid w:val="00C96ACE"/>
    <w:rsid w:val="00CA44A8"/>
    <w:rsid w:val="00CA7DEC"/>
    <w:rsid w:val="00CB2E47"/>
    <w:rsid w:val="00CB5869"/>
    <w:rsid w:val="00CC683C"/>
    <w:rsid w:val="00CC6E6C"/>
    <w:rsid w:val="00CD1CDE"/>
    <w:rsid w:val="00CE2597"/>
    <w:rsid w:val="00CE661B"/>
    <w:rsid w:val="00CF4396"/>
    <w:rsid w:val="00D054A7"/>
    <w:rsid w:val="00D1146D"/>
    <w:rsid w:val="00D220A8"/>
    <w:rsid w:val="00D52DE3"/>
    <w:rsid w:val="00D556A9"/>
    <w:rsid w:val="00D56B90"/>
    <w:rsid w:val="00D61C16"/>
    <w:rsid w:val="00D64953"/>
    <w:rsid w:val="00D813B2"/>
    <w:rsid w:val="00D82BDF"/>
    <w:rsid w:val="00DA5F7A"/>
    <w:rsid w:val="00DC0E82"/>
    <w:rsid w:val="00DC35F2"/>
    <w:rsid w:val="00DC3D55"/>
    <w:rsid w:val="00DD2B8D"/>
    <w:rsid w:val="00DD78E2"/>
    <w:rsid w:val="00DE2C6D"/>
    <w:rsid w:val="00E20BC8"/>
    <w:rsid w:val="00E26102"/>
    <w:rsid w:val="00E474F0"/>
    <w:rsid w:val="00E60A16"/>
    <w:rsid w:val="00E60BA8"/>
    <w:rsid w:val="00E76FD0"/>
    <w:rsid w:val="00EA0D1A"/>
    <w:rsid w:val="00EA7B25"/>
    <w:rsid w:val="00EB0812"/>
    <w:rsid w:val="00EB22C6"/>
    <w:rsid w:val="00EC3CE8"/>
    <w:rsid w:val="00EC7F9A"/>
    <w:rsid w:val="00ED3203"/>
    <w:rsid w:val="00ED75C4"/>
    <w:rsid w:val="00EE0A20"/>
    <w:rsid w:val="00EE5666"/>
    <w:rsid w:val="00EE5A0C"/>
    <w:rsid w:val="00F01394"/>
    <w:rsid w:val="00F16855"/>
    <w:rsid w:val="00F21182"/>
    <w:rsid w:val="00F227A0"/>
    <w:rsid w:val="00F50276"/>
    <w:rsid w:val="00F56C25"/>
    <w:rsid w:val="00F6652A"/>
    <w:rsid w:val="00F721F1"/>
    <w:rsid w:val="00F77984"/>
    <w:rsid w:val="00F8249E"/>
    <w:rsid w:val="00F83874"/>
    <w:rsid w:val="00F876FB"/>
    <w:rsid w:val="00F92A92"/>
    <w:rsid w:val="00FD0BDF"/>
    <w:rsid w:val="00FD3F69"/>
    <w:rsid w:val="00FD4903"/>
    <w:rsid w:val="00FD6093"/>
    <w:rsid w:val="00F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table" w:styleId="GridTable4-Accent4">
    <w:name w:val="Grid Table 4 Accent 4"/>
    <w:basedOn w:val="TableNormal"/>
    <w:uiPriority w:val="49"/>
    <w:rsid w:val="00D1146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A5F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340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4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ssroom.thenational.academy/lessons/to-recognise-identify-and-describe-unit-fractions" TargetMode="External"/><Relationship Id="rId18" Type="http://schemas.openxmlformats.org/officeDocument/2006/relationships/hyperlink" Target="https://classroom.thenational.academy/lessons/read-the-example-and-identify-the-key-features" TargetMode="External"/><Relationship Id="rId26" Type="http://schemas.openxmlformats.org/officeDocument/2006/relationships/image" Target="media/image6.png"/><Relationship Id="rId39" Type="http://schemas.openxmlformats.org/officeDocument/2006/relationships/theme" Target="theme/theme1.xml"/><Relationship Id="rId21" Type="http://schemas.openxmlformats.org/officeDocument/2006/relationships/image" Target="media/image1.png"/><Relationship Id="rId34" Type="http://schemas.openxmlformats.org/officeDocument/2006/relationships/hyperlink" Target="mailto:denise.richards@rydersgreen.sandwell.sch.uk" TargetMode="External"/><Relationship Id="rId7" Type="http://schemas.openxmlformats.org/officeDocument/2006/relationships/hyperlink" Target="https://www.youtube.com/channel/UCAxW1XT0iEJo0TYlRfn6rYQ" TargetMode="External"/><Relationship Id="rId12" Type="http://schemas.openxmlformats.org/officeDocument/2006/relationships/hyperlink" Target="https://classroom.thenational.academy/lessons/to-recognise-parts-that-are-equal-and-parts-that-are-unequal" TargetMode="External"/><Relationship Id="rId17" Type="http://schemas.openxmlformats.org/officeDocument/2006/relationships/hyperlink" Target="https://classroom.thenational.academy/lessons/reading-comprehension-5f6674" TargetMode="External"/><Relationship Id="rId25" Type="http://schemas.openxmlformats.org/officeDocument/2006/relationships/image" Target="media/image5.png"/><Relationship Id="rId33" Type="http://schemas.openxmlformats.org/officeDocument/2006/relationships/hyperlink" Target="mailto:jordan.houldey@rydersgreen.sandwell.sch.uk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assroom.thenational.academy/lessons/reading-comprehension" TargetMode="External"/><Relationship Id="rId20" Type="http://schemas.openxmlformats.org/officeDocument/2006/relationships/hyperlink" Target="https://classroom.thenational.academy/lessons/to-use-key-features-in-order-to-write-own-composition-2042b6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AxW1XT0iEJo0TYlRfn6rYQ" TargetMode="External"/><Relationship Id="rId11" Type="http://schemas.openxmlformats.org/officeDocument/2006/relationships/hyperlink" Target="https://classroom.thenational.academy/lessons/to-describe-the-part-whole-relationship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11.png"/><Relationship Id="rId37" Type="http://schemas.openxmlformats.org/officeDocument/2006/relationships/hyperlink" Target="mailto:pat.stott@rydersgreen.sandwell.sch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assroom.thenational.academy/lessons/to-describe-unit-and-non-unit-fractions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36" Type="http://schemas.openxmlformats.org/officeDocument/2006/relationships/hyperlink" Target="mailto:debbie.ellis@rydersgreen.sandwell.sch.uk" TargetMode="External"/><Relationship Id="rId10" Type="http://schemas.openxmlformats.org/officeDocument/2006/relationships/hyperlink" Target="https://www.youtube.com/channel/UCAxW1XT0iEJo0TYlRfn6rYQ" TargetMode="External"/><Relationship Id="rId19" Type="http://schemas.openxmlformats.org/officeDocument/2006/relationships/hyperlink" Target="https://classroom.thenational.academy/lessons/key-feature-spag-focus" TargetMode="Externa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AxW1XT0iEJo0TYlRfn6rYQ" TargetMode="External"/><Relationship Id="rId14" Type="http://schemas.openxmlformats.org/officeDocument/2006/relationships/hyperlink" Target="https://classroom.thenational.academy/lessons/to-find-unit-fractions-of-a-given-quantity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hyperlink" Target="https://www.stephartist.com/" TargetMode="External"/><Relationship Id="rId35" Type="http://schemas.openxmlformats.org/officeDocument/2006/relationships/hyperlink" Target="mailto:pam.kaur@rydersgreen.sandwell.sch.uk" TargetMode="External"/><Relationship Id="rId8" Type="http://schemas.openxmlformats.org/officeDocument/2006/relationships/hyperlink" Target="https://www.youtube.com/channel/UCAxW1XT0iEJo0TYlRfn6rYQ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536C5-1478-4D4E-A643-6E09ECA3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debbie.ellis</dc:creator>
  <cp:keywords/>
  <dc:description/>
  <cp:lastModifiedBy>Samia Fiaz</cp:lastModifiedBy>
  <cp:revision>32</cp:revision>
  <cp:lastPrinted>2020-05-30T09:43:00Z</cp:lastPrinted>
  <dcterms:created xsi:type="dcterms:W3CDTF">2020-07-09T12:45:00Z</dcterms:created>
  <dcterms:modified xsi:type="dcterms:W3CDTF">2020-07-09T13:51:00Z</dcterms:modified>
</cp:coreProperties>
</file>