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475" w:rsidRDefault="002E0475" w:rsidP="00897D9B">
      <w:pPr>
        <w:pStyle w:val="Title"/>
        <w:rPr>
          <w:rFonts w:eastAsia="Times New Roman"/>
          <w:lang w:eastAsia="en-GB"/>
        </w:rPr>
      </w:pPr>
    </w:p>
    <w:tbl>
      <w:tblPr>
        <w:tblpPr w:leftFromText="180" w:rightFromText="180" w:vertAnchor="text" w:horzAnchor="margin" w:tblpY="31"/>
        <w:tblW w:w="5272"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417"/>
        <w:gridCol w:w="2100"/>
      </w:tblGrid>
      <w:tr w:rsidR="002E0475" w:rsidRPr="003D0670" w:rsidTr="00580514">
        <w:trPr>
          <w:trHeight w:val="332"/>
        </w:trPr>
        <w:tc>
          <w:tcPr>
            <w:tcW w:w="12192" w:type="dxa"/>
            <w:shd w:val="clear" w:color="auto" w:fill="EAF1DD"/>
          </w:tcPr>
          <w:p w:rsidR="002E0475" w:rsidRPr="003D0670" w:rsidRDefault="002E0475" w:rsidP="00580514">
            <w:pPr>
              <w:autoSpaceDE w:val="0"/>
              <w:autoSpaceDN w:val="0"/>
              <w:adjustRightInd w:val="0"/>
              <w:jc w:val="center"/>
              <w:rPr>
                <w:rFonts w:ascii="Tahoma" w:hAnsi="Tahoma" w:cs="Tahoma"/>
                <w:b/>
                <w:bCs/>
                <w:color w:val="00B050"/>
                <w:sz w:val="56"/>
                <w:szCs w:val="56"/>
              </w:rPr>
            </w:pPr>
            <w:r w:rsidRPr="003D0670">
              <w:rPr>
                <w:rFonts w:ascii="Tahoma" w:hAnsi="Tahoma" w:cs="Tahoma"/>
                <w:b/>
                <w:color w:val="00B050"/>
                <w:sz w:val="56"/>
                <w:szCs w:val="56"/>
              </w:rPr>
              <w:t xml:space="preserve">Ryders Green Primary School </w:t>
            </w:r>
          </w:p>
        </w:tc>
        <w:tc>
          <w:tcPr>
            <w:tcW w:w="2525" w:type="dxa"/>
            <w:shd w:val="clear" w:color="auto" w:fill="EAF1DD"/>
          </w:tcPr>
          <w:p w:rsidR="002E0475" w:rsidRPr="003D0670" w:rsidRDefault="002E0475" w:rsidP="00580514">
            <w:pPr>
              <w:tabs>
                <w:tab w:val="center" w:pos="4513"/>
                <w:tab w:val="right" w:pos="9026"/>
              </w:tabs>
              <w:rPr>
                <w:rFonts w:ascii="Tahoma" w:eastAsia="MS Mincho" w:hAnsi="Tahoma" w:cs="Tahoma"/>
                <w:b/>
                <w:bCs/>
                <w:color w:val="00B050"/>
                <w:sz w:val="56"/>
                <w:szCs w:val="56"/>
              </w:rPr>
            </w:pPr>
            <w:r>
              <w:rPr>
                <w:rFonts w:ascii="Tahoma" w:eastAsia="MS Mincho" w:hAnsi="Tahoma" w:cs="Tahoma"/>
                <w:b/>
                <w:bCs/>
                <w:color w:val="00B050"/>
                <w:sz w:val="56"/>
                <w:szCs w:val="56"/>
              </w:rPr>
              <w:t>202</w:t>
            </w:r>
            <w:r w:rsidR="00E32958">
              <w:rPr>
                <w:rFonts w:ascii="Tahoma" w:eastAsia="MS Mincho" w:hAnsi="Tahoma" w:cs="Tahoma"/>
                <w:b/>
                <w:bCs/>
                <w:color w:val="00B050"/>
                <w:sz w:val="56"/>
                <w:szCs w:val="56"/>
              </w:rPr>
              <w:t>2</w:t>
            </w:r>
          </w:p>
        </w:tc>
      </w:tr>
    </w:tbl>
    <w:p w:rsidR="00447A93" w:rsidRPr="00DE10F6" w:rsidRDefault="002E0475" w:rsidP="002E0475">
      <w:pPr>
        <w:rPr>
          <w:rFonts w:eastAsia="Times New Roman"/>
          <w:lang w:eastAsia="en-GB"/>
        </w:rPr>
      </w:pPr>
      <w:r>
        <w:rPr>
          <w:lang w:eastAsia="en-GB"/>
        </w:rPr>
        <w:t xml:space="preserve">                                                                   </w:t>
      </w:r>
      <w:r w:rsidR="00447A93" w:rsidRPr="00DE10F6">
        <w:rPr>
          <w:rFonts w:eastAsia="Times New Roman"/>
          <w:lang w:eastAsia="en-GB"/>
        </w:rPr>
        <w:t> </w:t>
      </w:r>
    </w:p>
    <w:p w:rsidR="0097655B" w:rsidRDefault="0097655B" w:rsidP="00897D9B">
      <w:pPr>
        <w:pStyle w:val="Title"/>
        <w:rPr>
          <w:rFonts w:eastAsia="Times New Roman"/>
          <w:lang w:eastAsia="en-GB"/>
        </w:rPr>
      </w:pPr>
    </w:p>
    <w:p w:rsidR="00447A93" w:rsidRPr="003F1F03" w:rsidRDefault="00447A93" w:rsidP="003F1F03">
      <w:pPr>
        <w:pStyle w:val="Title"/>
        <w:jc w:val="center"/>
        <w:rPr>
          <w:rFonts w:eastAsia="Times New Roman"/>
          <w:b/>
          <w:sz w:val="96"/>
          <w:lang w:eastAsia="en-GB"/>
        </w:rPr>
      </w:pPr>
      <w:r w:rsidRPr="003F1F03">
        <w:rPr>
          <w:rFonts w:eastAsia="Times New Roman"/>
          <w:b/>
          <w:sz w:val="96"/>
          <w:lang w:eastAsia="en-GB"/>
        </w:rPr>
        <w:t xml:space="preserve">SEND </w:t>
      </w:r>
      <w:proofErr w:type="gramStart"/>
      <w:r w:rsidRPr="003F1F03">
        <w:rPr>
          <w:rFonts w:eastAsia="Times New Roman"/>
          <w:b/>
          <w:sz w:val="96"/>
          <w:lang w:eastAsia="en-GB"/>
        </w:rPr>
        <w:t>Policy</w:t>
      </w:r>
      <w:r w:rsidR="00E6091A" w:rsidRPr="003F1F03">
        <w:rPr>
          <w:rFonts w:eastAsia="Times New Roman"/>
          <w:b/>
          <w:sz w:val="96"/>
          <w:lang w:eastAsia="en-GB"/>
        </w:rPr>
        <w:t xml:space="preserve"> </w:t>
      </w:r>
      <w:r w:rsidR="00344106" w:rsidRPr="003F1F03">
        <w:rPr>
          <w:rFonts w:eastAsia="Times New Roman"/>
          <w:b/>
          <w:sz w:val="96"/>
          <w:lang w:eastAsia="en-GB"/>
        </w:rPr>
        <w:t xml:space="preserve"> July</w:t>
      </w:r>
      <w:proofErr w:type="gramEnd"/>
      <w:r w:rsidR="00344106" w:rsidRPr="003F1F03">
        <w:rPr>
          <w:rFonts w:eastAsia="Times New Roman"/>
          <w:b/>
          <w:sz w:val="96"/>
          <w:lang w:eastAsia="en-GB"/>
        </w:rPr>
        <w:t xml:space="preserve"> </w:t>
      </w:r>
      <w:r w:rsidR="00E6091A" w:rsidRPr="003F1F03">
        <w:rPr>
          <w:rFonts w:eastAsia="Times New Roman"/>
          <w:b/>
          <w:sz w:val="96"/>
          <w:lang w:eastAsia="en-GB"/>
        </w:rPr>
        <w:t>202</w:t>
      </w:r>
      <w:r w:rsidR="00E32958" w:rsidRPr="003F1F03">
        <w:rPr>
          <w:rFonts w:eastAsia="Times New Roman"/>
          <w:b/>
          <w:sz w:val="96"/>
          <w:lang w:eastAsia="en-GB"/>
        </w:rPr>
        <w:t>2</w:t>
      </w:r>
    </w:p>
    <w:p w:rsidR="00447A93" w:rsidRPr="00DE10F6" w:rsidRDefault="00447A93" w:rsidP="00447A93">
      <w:pPr>
        <w:shd w:val="clear" w:color="auto" w:fill="FFFFFF"/>
        <w:spacing w:after="150" w:line="240" w:lineRule="auto"/>
        <w:jc w:val="center"/>
        <w:rPr>
          <w:rFonts w:eastAsia="Times New Roman" w:cstheme="minorHAnsi"/>
          <w:color w:val="333333"/>
          <w:sz w:val="21"/>
          <w:szCs w:val="21"/>
          <w:lang w:eastAsia="en-GB"/>
        </w:rPr>
      </w:pPr>
      <w:r w:rsidRPr="00DE10F6">
        <w:rPr>
          <w:rFonts w:eastAsia="Times New Roman" w:cstheme="minorHAnsi"/>
          <w:color w:val="333333"/>
          <w:sz w:val="21"/>
          <w:szCs w:val="21"/>
          <w:lang w:eastAsia="en-GB"/>
        </w:rPr>
        <w:t> </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At </w:t>
      </w:r>
      <w:r w:rsidR="007B4048" w:rsidRPr="00DE10F6">
        <w:rPr>
          <w:rFonts w:eastAsia="Times New Roman" w:cstheme="minorHAnsi"/>
          <w:color w:val="333333"/>
          <w:sz w:val="21"/>
          <w:szCs w:val="21"/>
          <w:lang w:eastAsia="en-GB"/>
        </w:rPr>
        <w:t>Ryders Green</w:t>
      </w:r>
      <w:r w:rsidRPr="00DE10F6">
        <w:rPr>
          <w:rFonts w:eastAsia="Times New Roman" w:cstheme="minorHAnsi"/>
          <w:color w:val="333333"/>
          <w:sz w:val="21"/>
          <w:szCs w:val="21"/>
          <w:lang w:eastAsia="en-GB"/>
        </w:rPr>
        <w:t> we enable children to ‘reach’ for their goals, ‘explore’, ‘believe’ in themselves and each other and therefore ‘achieve’.</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Through enriching, engaging and well differentiated lessons we aim to develop excited and eager learners who are inspired to achieve beyond their expectations.</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w:t>
      </w:r>
      <w:r w:rsidRPr="00DE10F6">
        <w:rPr>
          <w:rFonts w:eastAsia="Times New Roman" w:cstheme="minorHAnsi"/>
          <w:b/>
          <w:bCs/>
          <w:color w:val="333333"/>
          <w:sz w:val="21"/>
          <w:szCs w:val="21"/>
          <w:lang w:eastAsia="en-GB"/>
        </w:rPr>
        <w:t>Special Educational Needs Co-ordinator: Paula Edmondson</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w:t>
      </w:r>
      <w:r w:rsidRPr="00DE10F6">
        <w:rPr>
          <w:rFonts w:eastAsia="Times New Roman" w:cstheme="minorHAnsi"/>
          <w:b/>
          <w:bCs/>
          <w:color w:val="333333"/>
          <w:sz w:val="21"/>
          <w:szCs w:val="21"/>
          <w:lang w:eastAsia="en-GB"/>
        </w:rPr>
        <w:t>Governor for SEN: </w:t>
      </w:r>
      <w:r w:rsidR="00E32958">
        <w:rPr>
          <w:rFonts w:eastAsia="Times New Roman" w:cstheme="minorHAnsi"/>
          <w:b/>
          <w:bCs/>
          <w:color w:val="333333"/>
          <w:sz w:val="21"/>
          <w:szCs w:val="21"/>
          <w:lang w:eastAsia="en-GB"/>
        </w:rPr>
        <w:t xml:space="preserve">Harvinder </w:t>
      </w:r>
      <w:proofErr w:type="spellStart"/>
      <w:r w:rsidR="00E32958">
        <w:rPr>
          <w:rFonts w:eastAsia="Times New Roman" w:cstheme="minorHAnsi"/>
          <w:b/>
          <w:bCs/>
          <w:color w:val="333333"/>
          <w:sz w:val="21"/>
          <w:szCs w:val="21"/>
          <w:lang w:eastAsia="en-GB"/>
        </w:rPr>
        <w:t>Kambo</w:t>
      </w:r>
      <w:proofErr w:type="spellEnd"/>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w:t>
      </w:r>
    </w:p>
    <w:p w:rsidR="00447A93" w:rsidRPr="00DE10F6" w:rsidRDefault="007B4048"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b/>
          <w:bCs/>
          <w:color w:val="333333"/>
          <w:sz w:val="21"/>
          <w:szCs w:val="21"/>
          <w:lang w:eastAsia="en-GB"/>
        </w:rPr>
        <w:t>Ryders Green</w:t>
      </w:r>
      <w:r w:rsidR="00447A93" w:rsidRPr="00DE10F6">
        <w:rPr>
          <w:rFonts w:eastAsia="Times New Roman" w:cstheme="minorHAnsi"/>
          <w:b/>
          <w:bCs/>
          <w:color w:val="333333"/>
          <w:sz w:val="21"/>
          <w:szCs w:val="21"/>
          <w:lang w:eastAsia="en-GB"/>
        </w:rPr>
        <w:t> Junior School is a mainstream school which aim to include all pupils in all aspects of school life by / through:</w:t>
      </w:r>
    </w:p>
    <w:p w:rsidR="00447A93" w:rsidRPr="00DE10F6" w:rsidRDefault="00447A93" w:rsidP="00447A93">
      <w:pPr>
        <w:numPr>
          <w:ilvl w:val="0"/>
          <w:numId w:val="1"/>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To remove the barriers to learning and participation that can hinder or exclude individual pupils or groups of pupils.</w:t>
      </w:r>
    </w:p>
    <w:p w:rsidR="00447A93" w:rsidRPr="00DE10F6" w:rsidRDefault="00447A93" w:rsidP="00447A93">
      <w:pPr>
        <w:numPr>
          <w:ilvl w:val="0"/>
          <w:numId w:val="1"/>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Provide a caring environment in which our children are given the opportunity to develop their many potentials.</w:t>
      </w:r>
    </w:p>
    <w:p w:rsidR="00447A93" w:rsidRPr="00DE10F6" w:rsidRDefault="00447A93" w:rsidP="00447A93">
      <w:pPr>
        <w:numPr>
          <w:ilvl w:val="0"/>
          <w:numId w:val="1"/>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Create a nurturing environment that children feel safe and secure and able to achieve to their highest ability.</w:t>
      </w:r>
    </w:p>
    <w:p w:rsidR="00447A93" w:rsidRPr="00DE10F6" w:rsidRDefault="00447A93" w:rsidP="00447A93">
      <w:pPr>
        <w:numPr>
          <w:ilvl w:val="0"/>
          <w:numId w:val="1"/>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Provide a range of teaching styles to accommodate the different learning styles of all children.</w:t>
      </w:r>
    </w:p>
    <w:p w:rsidR="00447A93" w:rsidRPr="00DE10F6" w:rsidRDefault="00447A93" w:rsidP="00447A93">
      <w:pPr>
        <w:numPr>
          <w:ilvl w:val="0"/>
          <w:numId w:val="1"/>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Equipping pupils with the skills, knowledge and attitudes necessary to succeed as responsible and valued members of the community.</w:t>
      </w:r>
    </w:p>
    <w:p w:rsidR="00447A93" w:rsidRPr="00DE10F6" w:rsidRDefault="00447A93" w:rsidP="00447A93">
      <w:pPr>
        <w:numPr>
          <w:ilvl w:val="0"/>
          <w:numId w:val="1"/>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Ensure that the curriculum provided for children with SEN enables them to grow in the acquisition of skills, attitudes and values, thus realising their spiritual, emotional and academic development</w:t>
      </w:r>
    </w:p>
    <w:p w:rsidR="00447A93" w:rsidRPr="00DE10F6" w:rsidRDefault="00447A93" w:rsidP="00447A93">
      <w:pPr>
        <w:numPr>
          <w:ilvl w:val="0"/>
          <w:numId w:val="1"/>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To involve pupils and parents in planning and any discussion making that affect them and their family.</w:t>
      </w:r>
    </w:p>
    <w:p w:rsidR="00447A93" w:rsidRPr="00DE10F6" w:rsidRDefault="00447A93" w:rsidP="00447A93">
      <w:pPr>
        <w:numPr>
          <w:ilvl w:val="0"/>
          <w:numId w:val="1"/>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To provide all children with the opportunity to access the wider school community.</w:t>
      </w:r>
    </w:p>
    <w:p w:rsidR="00447A93" w:rsidRPr="00DE10F6" w:rsidRDefault="00447A93" w:rsidP="00447A93">
      <w:pPr>
        <w:shd w:val="clear" w:color="auto" w:fill="FFFFFF"/>
        <w:spacing w:after="150" w:line="240" w:lineRule="auto"/>
        <w:ind w:left="340"/>
        <w:rPr>
          <w:rFonts w:eastAsia="Times New Roman" w:cstheme="minorHAnsi"/>
          <w:color w:val="333333"/>
          <w:sz w:val="21"/>
          <w:szCs w:val="21"/>
          <w:lang w:eastAsia="en-GB"/>
        </w:rPr>
      </w:pPr>
      <w:r w:rsidRPr="00DE10F6">
        <w:rPr>
          <w:rFonts w:eastAsia="Times New Roman" w:cstheme="minorHAnsi"/>
          <w:color w:val="333333"/>
          <w:sz w:val="21"/>
          <w:szCs w:val="21"/>
          <w:lang w:eastAsia="en-GB"/>
        </w:rPr>
        <w:t>·        Our policies for raising standards are for all children, therefore operating inclusive schooling for children with SEN. Early identification of difficulties and appropriate intervention will give children with SEN the best possible start to their school lives (</w:t>
      </w:r>
      <w:proofErr w:type="spellStart"/>
      <w:r w:rsidRPr="00DE10F6">
        <w:rPr>
          <w:rFonts w:eastAsia="Times New Roman" w:cstheme="minorHAnsi"/>
          <w:color w:val="333333"/>
          <w:sz w:val="21"/>
          <w:szCs w:val="21"/>
          <w:lang w:eastAsia="en-GB"/>
        </w:rPr>
        <w:t>DfEE</w:t>
      </w:r>
      <w:proofErr w:type="spellEnd"/>
      <w:r w:rsidRPr="00DE10F6">
        <w:rPr>
          <w:rFonts w:eastAsia="Times New Roman" w:cstheme="minorHAnsi"/>
          <w:color w:val="333333"/>
          <w:sz w:val="21"/>
          <w:szCs w:val="21"/>
          <w:lang w:eastAsia="en-GB"/>
        </w:rPr>
        <w:t>-Excellence for all children).</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b/>
          <w:bCs/>
          <w:color w:val="333333"/>
          <w:sz w:val="21"/>
          <w:szCs w:val="21"/>
          <w:u w:val="single"/>
          <w:lang w:eastAsia="en-GB"/>
        </w:rPr>
        <w:lastRenderedPageBreak/>
        <w:t>Definition of Special Educational Needs</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Special educational needs and disability code of practice: 0-25 years (June 2014) states:</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A child of compulsory school age or a young person has a learning difficulty or disability if he or she:</w:t>
      </w:r>
    </w:p>
    <w:p w:rsidR="00447A93" w:rsidRPr="00DE10F6" w:rsidRDefault="00447A93" w:rsidP="00447A93">
      <w:pPr>
        <w:numPr>
          <w:ilvl w:val="0"/>
          <w:numId w:val="2"/>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Has a significantly greater difficulty in learning than the majority of others of the same age, or</w:t>
      </w:r>
    </w:p>
    <w:p w:rsidR="00447A93" w:rsidRPr="00DE10F6" w:rsidRDefault="00447A93" w:rsidP="00447A93">
      <w:pPr>
        <w:numPr>
          <w:ilvl w:val="0"/>
          <w:numId w:val="2"/>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Has a disability which prevents or hinders him or her from making use of facilities of a kind generally provided for others of the same age in mainstream schools or m</w:t>
      </w:r>
      <w:r w:rsidR="00DE5673">
        <w:rPr>
          <w:rFonts w:eastAsia="Times New Roman" w:cstheme="minorHAnsi"/>
          <w:color w:val="333333"/>
          <w:sz w:val="21"/>
          <w:szCs w:val="21"/>
          <w:lang w:eastAsia="en-GB"/>
        </w:rPr>
        <w:t>ainstream post-16 institutions.</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We also identify children as having SEN if their behaviour is such that they cannot access the National Curriculum, or mix socially with their peers.</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b/>
          <w:bCs/>
          <w:color w:val="333333"/>
          <w:sz w:val="21"/>
          <w:szCs w:val="21"/>
          <w:u w:val="single"/>
          <w:lang w:eastAsia="en-GB"/>
        </w:rPr>
        <w:t>Objectives:</w:t>
      </w:r>
    </w:p>
    <w:p w:rsidR="00447A93" w:rsidRPr="00DE10F6" w:rsidRDefault="00447A93" w:rsidP="00344106">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To identify and provide for pupils who have special educational needs and additional needs as early as possible</w:t>
      </w:r>
    </w:p>
    <w:p w:rsidR="00447A93" w:rsidRPr="00DE10F6" w:rsidRDefault="00447A93" w:rsidP="00447A93">
      <w:pPr>
        <w:numPr>
          <w:ilvl w:val="0"/>
          <w:numId w:val="3"/>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xml:space="preserve">To work within the </w:t>
      </w:r>
      <w:proofErr w:type="gramStart"/>
      <w:r w:rsidRPr="00DE10F6">
        <w:rPr>
          <w:rFonts w:eastAsia="Times New Roman" w:cstheme="minorHAnsi"/>
          <w:color w:val="333333"/>
          <w:sz w:val="21"/>
          <w:szCs w:val="21"/>
          <w:lang w:eastAsia="en-GB"/>
        </w:rPr>
        <w:t>guidance</w:t>
      </w:r>
      <w:proofErr w:type="gramEnd"/>
      <w:r w:rsidRPr="00DE10F6">
        <w:rPr>
          <w:rFonts w:eastAsia="Times New Roman" w:cstheme="minorHAnsi"/>
          <w:color w:val="333333"/>
          <w:sz w:val="21"/>
          <w:szCs w:val="21"/>
          <w:lang w:eastAsia="en-GB"/>
        </w:rPr>
        <w:t xml:space="preserve"> provide in the SEND Code of Practice, 2014</w:t>
      </w:r>
    </w:p>
    <w:p w:rsidR="00447A93" w:rsidRPr="00DE10F6" w:rsidRDefault="00447A93" w:rsidP="00447A93">
      <w:pPr>
        <w:numPr>
          <w:ilvl w:val="0"/>
          <w:numId w:val="3"/>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To operate a “whole pupil, whole school” approach to the management and provision of support for special educational needs, monitoring the progress of all pupils</w:t>
      </w:r>
    </w:p>
    <w:p w:rsidR="00447A93" w:rsidRPr="00DE10F6" w:rsidRDefault="00447A93" w:rsidP="00447A93">
      <w:pPr>
        <w:numPr>
          <w:ilvl w:val="0"/>
          <w:numId w:val="3"/>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To provide a Special Educational Needs Co-ordinator(SENCO) who will work with the SEND Policy</w:t>
      </w:r>
    </w:p>
    <w:p w:rsidR="00447A93" w:rsidRPr="00DE10F6" w:rsidRDefault="00447A93" w:rsidP="00447A93">
      <w:pPr>
        <w:numPr>
          <w:ilvl w:val="0"/>
          <w:numId w:val="3"/>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To provide support and advice for all staff working with special educational needs pupils</w:t>
      </w:r>
    </w:p>
    <w:p w:rsidR="00447A93" w:rsidRPr="00DE10F6" w:rsidRDefault="00447A93" w:rsidP="00447A93">
      <w:pPr>
        <w:numPr>
          <w:ilvl w:val="0"/>
          <w:numId w:val="3"/>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To work in partnership with parents around all areas of a child’s education, and involve parents in reviewing and shaping SEND provision</w:t>
      </w:r>
    </w:p>
    <w:p w:rsidR="00447A93" w:rsidRPr="00DE10F6" w:rsidRDefault="00447A93" w:rsidP="00447A93">
      <w:pPr>
        <w:numPr>
          <w:ilvl w:val="0"/>
          <w:numId w:val="3"/>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To work in partnership with all other agencies involved with a child who has special educational needs. </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w:t>
      </w:r>
      <w:r w:rsidRPr="00DE10F6">
        <w:rPr>
          <w:rFonts w:eastAsia="Times New Roman" w:cstheme="minorHAnsi"/>
          <w:b/>
          <w:bCs/>
          <w:color w:val="333333"/>
          <w:sz w:val="21"/>
          <w:szCs w:val="21"/>
          <w:u w:val="single"/>
          <w:lang w:eastAsia="en-GB"/>
        </w:rPr>
        <w:t>Identification and Assessment</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b/>
          <w:bCs/>
          <w:color w:val="333333"/>
          <w:sz w:val="21"/>
          <w:szCs w:val="21"/>
          <w:lang w:eastAsia="en-GB"/>
        </w:rPr>
        <w:t>Identification</w:t>
      </w:r>
    </w:p>
    <w:p w:rsidR="00447A93" w:rsidRPr="00DE10F6" w:rsidRDefault="007B4048"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Ryders Green</w:t>
      </w:r>
      <w:r w:rsidR="00447A93" w:rsidRPr="00DE10F6">
        <w:rPr>
          <w:rFonts w:eastAsia="Times New Roman" w:cstheme="minorHAnsi"/>
          <w:color w:val="333333"/>
          <w:sz w:val="21"/>
          <w:szCs w:val="21"/>
          <w:lang w:eastAsia="en-GB"/>
        </w:rPr>
        <w:t> Junior School is committed to quality first teaching for all pupils.  Class teachers monitor all pupils in order to identify pupils that are not making expected progress as early as possible.</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Initially consultations take place with the class teacher with concerns, so that they can observe and monitor. Then they will meet with the </w:t>
      </w:r>
      <w:proofErr w:type="spellStart"/>
      <w:r w:rsidRPr="00DE10F6">
        <w:rPr>
          <w:rFonts w:eastAsia="Times New Roman" w:cstheme="minorHAnsi"/>
          <w:color w:val="333333"/>
          <w:sz w:val="21"/>
          <w:szCs w:val="21"/>
          <w:lang w:eastAsia="en-GB"/>
        </w:rPr>
        <w:t>SEN</w:t>
      </w:r>
      <w:r w:rsidR="00DE5673">
        <w:rPr>
          <w:rFonts w:eastAsia="Times New Roman" w:cstheme="minorHAnsi"/>
          <w:color w:val="333333"/>
          <w:sz w:val="21"/>
          <w:szCs w:val="21"/>
          <w:lang w:eastAsia="en-GB"/>
        </w:rPr>
        <w:t>D</w:t>
      </w:r>
      <w:r w:rsidRPr="00DE10F6">
        <w:rPr>
          <w:rFonts w:eastAsia="Times New Roman" w:cstheme="minorHAnsi"/>
          <w:color w:val="333333"/>
          <w:sz w:val="21"/>
          <w:szCs w:val="21"/>
          <w:lang w:eastAsia="en-GB"/>
        </w:rPr>
        <w:t>Co</w:t>
      </w:r>
      <w:proofErr w:type="spellEnd"/>
      <w:r w:rsidRPr="00DE10F6">
        <w:rPr>
          <w:rFonts w:eastAsia="Times New Roman" w:cstheme="minorHAnsi"/>
          <w:color w:val="333333"/>
          <w:sz w:val="21"/>
          <w:szCs w:val="21"/>
          <w:lang w:eastAsia="en-GB"/>
        </w:rPr>
        <w:t> if concerns continue.</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From working with the children in class, from general classroom assessments and expectations we can identify needs early. Further monitoring and assessments can reveal a lack of progress and identify where a child may need further support.</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The following sources of assessment information are taken into account:</w:t>
      </w:r>
    </w:p>
    <w:p w:rsidR="00447A93" w:rsidRPr="00DE10F6" w:rsidRDefault="007B4048" w:rsidP="00447A93">
      <w:pPr>
        <w:numPr>
          <w:ilvl w:val="0"/>
          <w:numId w:val="4"/>
        </w:numPr>
        <w:shd w:val="clear" w:color="auto" w:fill="FFFFFF"/>
        <w:spacing w:before="100" w:beforeAutospacing="1" w:after="100" w:afterAutospacing="1" w:line="240" w:lineRule="auto"/>
        <w:rPr>
          <w:rFonts w:eastAsia="Times New Roman" w:cstheme="minorHAnsi"/>
          <w:b/>
          <w:color w:val="333333"/>
          <w:sz w:val="21"/>
          <w:szCs w:val="21"/>
          <w:lang w:eastAsia="en-GB"/>
        </w:rPr>
      </w:pPr>
      <w:r w:rsidRPr="00DE10F6">
        <w:rPr>
          <w:rFonts w:eastAsia="Times New Roman" w:cstheme="minorHAnsi"/>
          <w:b/>
          <w:color w:val="333333"/>
          <w:sz w:val="21"/>
          <w:szCs w:val="21"/>
          <w:lang w:eastAsia="en-GB"/>
        </w:rPr>
        <w:t xml:space="preserve">Baseline Assessment, WELLCOMM, BPVS, </w:t>
      </w:r>
      <w:proofErr w:type="spellStart"/>
      <w:r w:rsidRPr="00DE10F6">
        <w:rPr>
          <w:rFonts w:eastAsia="Times New Roman" w:cstheme="minorHAnsi"/>
          <w:b/>
          <w:color w:val="333333"/>
          <w:sz w:val="21"/>
          <w:szCs w:val="21"/>
          <w:lang w:eastAsia="en-GB"/>
        </w:rPr>
        <w:t>PiRA</w:t>
      </w:r>
      <w:proofErr w:type="spellEnd"/>
      <w:r w:rsidRPr="00DE10F6">
        <w:rPr>
          <w:rFonts w:eastAsia="Times New Roman" w:cstheme="minorHAnsi"/>
          <w:b/>
          <w:color w:val="333333"/>
          <w:sz w:val="21"/>
          <w:szCs w:val="21"/>
          <w:lang w:eastAsia="en-GB"/>
        </w:rPr>
        <w:t>, PUMA</w:t>
      </w:r>
      <w:r w:rsidR="00447A93" w:rsidRPr="00DE10F6">
        <w:rPr>
          <w:rFonts w:eastAsia="Times New Roman" w:cstheme="minorHAnsi"/>
          <w:b/>
          <w:color w:val="333333"/>
          <w:sz w:val="21"/>
          <w:szCs w:val="21"/>
          <w:lang w:eastAsia="en-GB"/>
        </w:rPr>
        <w:t xml:space="preserve"> Tests, Salford </w:t>
      </w:r>
      <w:proofErr w:type="gramStart"/>
      <w:r w:rsidR="00447A93" w:rsidRPr="00DE10F6">
        <w:rPr>
          <w:rFonts w:eastAsia="Times New Roman" w:cstheme="minorHAnsi"/>
          <w:b/>
          <w:color w:val="333333"/>
          <w:sz w:val="21"/>
          <w:szCs w:val="21"/>
          <w:lang w:eastAsia="en-GB"/>
        </w:rPr>
        <w:t xml:space="preserve">Reading, </w:t>
      </w:r>
      <w:r w:rsidRPr="00DE10F6">
        <w:rPr>
          <w:rFonts w:eastAsia="Times New Roman" w:cstheme="minorHAnsi"/>
          <w:b/>
          <w:color w:val="333333"/>
          <w:sz w:val="21"/>
          <w:szCs w:val="21"/>
          <w:lang w:eastAsia="en-GB"/>
        </w:rPr>
        <w:t xml:space="preserve"> Spelling</w:t>
      </w:r>
      <w:proofErr w:type="gramEnd"/>
      <w:r w:rsidR="00447A93" w:rsidRPr="00DE10F6">
        <w:rPr>
          <w:rFonts w:eastAsia="Times New Roman" w:cstheme="minorHAnsi"/>
          <w:b/>
          <w:color w:val="333333"/>
          <w:sz w:val="21"/>
          <w:szCs w:val="21"/>
          <w:lang w:eastAsia="en-GB"/>
        </w:rPr>
        <w:t xml:space="preserve"> Assessment</w:t>
      </w:r>
      <w:r w:rsidRPr="00DE10F6">
        <w:rPr>
          <w:rFonts w:eastAsia="Times New Roman" w:cstheme="minorHAnsi"/>
          <w:b/>
          <w:color w:val="333333"/>
          <w:sz w:val="21"/>
          <w:szCs w:val="21"/>
          <w:lang w:eastAsia="en-GB"/>
        </w:rPr>
        <w:t>, EAL assessments, Solihull Steps.</w:t>
      </w:r>
    </w:p>
    <w:p w:rsidR="00447A93" w:rsidRPr="00DE10F6" w:rsidRDefault="00447A93" w:rsidP="00447A93">
      <w:pPr>
        <w:numPr>
          <w:ilvl w:val="0"/>
          <w:numId w:val="4"/>
        </w:numPr>
        <w:shd w:val="clear" w:color="auto" w:fill="FFFFFF"/>
        <w:spacing w:before="100" w:beforeAutospacing="1" w:after="100" w:afterAutospacing="1" w:line="240" w:lineRule="auto"/>
        <w:rPr>
          <w:rFonts w:eastAsia="Times New Roman" w:cstheme="minorHAnsi"/>
          <w:b/>
          <w:color w:val="333333"/>
          <w:sz w:val="21"/>
          <w:szCs w:val="21"/>
          <w:lang w:eastAsia="en-GB"/>
        </w:rPr>
      </w:pPr>
      <w:r w:rsidRPr="00DE10F6">
        <w:rPr>
          <w:rFonts w:eastAsia="Times New Roman" w:cstheme="minorHAnsi"/>
          <w:b/>
          <w:color w:val="333333"/>
          <w:sz w:val="21"/>
          <w:szCs w:val="21"/>
          <w:lang w:eastAsia="en-GB"/>
        </w:rPr>
        <w:t>Assessment of progression using teacher assessments/records</w:t>
      </w:r>
      <w:r w:rsidR="00DE5673">
        <w:rPr>
          <w:rFonts w:eastAsia="Times New Roman" w:cstheme="minorHAnsi"/>
          <w:b/>
          <w:color w:val="333333"/>
          <w:sz w:val="21"/>
          <w:szCs w:val="21"/>
          <w:lang w:eastAsia="en-GB"/>
        </w:rPr>
        <w:t>/online tracker</w:t>
      </w:r>
      <w:r w:rsidRPr="00DE10F6">
        <w:rPr>
          <w:rFonts w:eastAsia="Times New Roman" w:cstheme="minorHAnsi"/>
          <w:b/>
          <w:color w:val="333333"/>
          <w:sz w:val="21"/>
          <w:szCs w:val="21"/>
          <w:lang w:eastAsia="en-GB"/>
        </w:rPr>
        <w:t>.</w:t>
      </w:r>
    </w:p>
    <w:p w:rsidR="00447A93" w:rsidRPr="00DE10F6" w:rsidRDefault="007B4048" w:rsidP="00447A93">
      <w:pPr>
        <w:numPr>
          <w:ilvl w:val="0"/>
          <w:numId w:val="4"/>
        </w:numPr>
        <w:shd w:val="clear" w:color="auto" w:fill="FFFFFF"/>
        <w:spacing w:before="100" w:beforeAutospacing="1" w:after="100" w:afterAutospacing="1" w:line="240" w:lineRule="auto"/>
        <w:rPr>
          <w:rFonts w:eastAsia="Times New Roman" w:cstheme="minorHAnsi"/>
          <w:b/>
          <w:color w:val="333333"/>
          <w:sz w:val="21"/>
          <w:szCs w:val="21"/>
          <w:lang w:eastAsia="en-GB"/>
        </w:rPr>
      </w:pPr>
      <w:r w:rsidRPr="00DE10F6">
        <w:rPr>
          <w:rFonts w:eastAsia="Times New Roman" w:cstheme="minorHAnsi"/>
          <w:b/>
          <w:color w:val="333333"/>
          <w:sz w:val="21"/>
          <w:szCs w:val="21"/>
          <w:lang w:eastAsia="en-GB"/>
        </w:rPr>
        <w:t>B</w:t>
      </w:r>
      <w:r w:rsidR="00447A93" w:rsidRPr="00DE10F6">
        <w:rPr>
          <w:rFonts w:eastAsia="Times New Roman" w:cstheme="minorHAnsi"/>
          <w:b/>
          <w:color w:val="333333"/>
          <w:sz w:val="21"/>
          <w:szCs w:val="21"/>
          <w:lang w:eastAsia="en-GB"/>
        </w:rPr>
        <w:t>oxall Profiles</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From their assessments, the school will define the child’s primary need and plan to ensure the child makes progress.  When making these judgements, the school will consult with parents to ensure that they are clear as to the needs of their child. </w:t>
      </w:r>
    </w:p>
    <w:p w:rsidR="00447A93" w:rsidRPr="00DE10F6" w:rsidRDefault="00BB2F35" w:rsidP="00447A93">
      <w:pPr>
        <w:shd w:val="clear" w:color="auto" w:fill="FFFFFF"/>
        <w:spacing w:after="150" w:line="240" w:lineRule="auto"/>
        <w:rPr>
          <w:rFonts w:eastAsia="Times New Roman" w:cstheme="minorHAnsi"/>
          <w:color w:val="333333"/>
          <w:sz w:val="21"/>
          <w:szCs w:val="21"/>
          <w:lang w:eastAsia="en-GB"/>
        </w:rPr>
      </w:pPr>
      <w:r>
        <w:rPr>
          <w:rFonts w:eastAsia="Times New Roman" w:cstheme="minorHAnsi"/>
          <w:color w:val="333333"/>
          <w:sz w:val="21"/>
          <w:szCs w:val="21"/>
          <w:lang w:eastAsia="en-GB"/>
        </w:rPr>
        <w:t xml:space="preserve">The </w:t>
      </w:r>
      <w:r w:rsidRPr="00BB2F35">
        <w:rPr>
          <w:rFonts w:eastAsia="Times New Roman" w:cstheme="minorHAnsi"/>
          <w:i/>
          <w:color w:val="333333"/>
          <w:sz w:val="21"/>
          <w:szCs w:val="21"/>
          <w:lang w:eastAsia="en-GB"/>
        </w:rPr>
        <w:t>Code of P</w:t>
      </w:r>
      <w:r w:rsidR="00447A93" w:rsidRPr="00BB2F35">
        <w:rPr>
          <w:rFonts w:eastAsia="Times New Roman" w:cstheme="minorHAnsi"/>
          <w:i/>
          <w:color w:val="333333"/>
          <w:sz w:val="21"/>
          <w:szCs w:val="21"/>
          <w:lang w:eastAsia="en-GB"/>
        </w:rPr>
        <w:t>ractice</w:t>
      </w:r>
      <w:r w:rsidR="00447A93" w:rsidRPr="00DE10F6">
        <w:rPr>
          <w:rFonts w:eastAsia="Times New Roman" w:cstheme="minorHAnsi"/>
          <w:color w:val="333333"/>
          <w:sz w:val="21"/>
          <w:szCs w:val="21"/>
          <w:lang w:eastAsia="en-GB"/>
        </w:rPr>
        <w:t xml:space="preserve"> defines </w:t>
      </w:r>
      <w:r>
        <w:rPr>
          <w:rFonts w:eastAsia="Times New Roman" w:cstheme="minorHAnsi"/>
          <w:color w:val="333333"/>
          <w:sz w:val="21"/>
          <w:szCs w:val="21"/>
          <w:lang w:eastAsia="en-GB"/>
        </w:rPr>
        <w:t>the four broad areas of need as:</w:t>
      </w:r>
    </w:p>
    <w:p w:rsidR="00447A93" w:rsidRPr="00DE10F6" w:rsidRDefault="00447A93" w:rsidP="00447A93">
      <w:pPr>
        <w:numPr>
          <w:ilvl w:val="0"/>
          <w:numId w:val="5"/>
        </w:numPr>
        <w:shd w:val="clear" w:color="auto" w:fill="FFFFFF"/>
        <w:spacing w:before="100" w:beforeAutospacing="1" w:after="100" w:afterAutospacing="1" w:line="240" w:lineRule="auto"/>
        <w:rPr>
          <w:rFonts w:eastAsia="Times New Roman" w:cstheme="minorHAnsi"/>
          <w:b/>
          <w:color w:val="333333"/>
          <w:sz w:val="21"/>
          <w:szCs w:val="21"/>
          <w:lang w:eastAsia="en-GB"/>
        </w:rPr>
      </w:pPr>
      <w:r w:rsidRPr="00DE10F6">
        <w:rPr>
          <w:rFonts w:eastAsia="Times New Roman" w:cstheme="minorHAnsi"/>
          <w:b/>
          <w:color w:val="333333"/>
          <w:sz w:val="21"/>
          <w:szCs w:val="21"/>
          <w:u w:val="single"/>
          <w:lang w:eastAsia="en-GB"/>
        </w:rPr>
        <w:lastRenderedPageBreak/>
        <w:t>Communication and interaction</w:t>
      </w:r>
    </w:p>
    <w:p w:rsidR="00447A93" w:rsidRPr="00DE10F6" w:rsidRDefault="00447A93" w:rsidP="00447A93">
      <w:pPr>
        <w:shd w:val="clear" w:color="auto" w:fill="FFFFFF"/>
        <w:spacing w:after="150" w:line="240" w:lineRule="auto"/>
        <w:ind w:left="720"/>
        <w:rPr>
          <w:rFonts w:eastAsia="Times New Roman" w:cstheme="minorHAnsi"/>
          <w:color w:val="333333"/>
          <w:sz w:val="21"/>
          <w:szCs w:val="21"/>
          <w:lang w:eastAsia="en-GB"/>
        </w:rPr>
      </w:pPr>
      <w:r w:rsidRPr="00DE10F6">
        <w:rPr>
          <w:rFonts w:eastAsia="Times New Roman" w:cstheme="minorHAnsi"/>
          <w:color w:val="333333"/>
          <w:sz w:val="21"/>
          <w:szCs w:val="21"/>
          <w:lang w:eastAsia="en-GB"/>
        </w:rPr>
        <w:t>Including speech, language and communication needs (SLCN) and Asperger’s syndrome and Autism (ASD).</w:t>
      </w:r>
    </w:p>
    <w:p w:rsidR="00447A93" w:rsidRPr="00DE10F6" w:rsidRDefault="00447A93" w:rsidP="00447A93">
      <w:pPr>
        <w:numPr>
          <w:ilvl w:val="0"/>
          <w:numId w:val="6"/>
        </w:numPr>
        <w:shd w:val="clear" w:color="auto" w:fill="FFFFFF"/>
        <w:spacing w:before="100" w:beforeAutospacing="1" w:after="100" w:afterAutospacing="1" w:line="240" w:lineRule="auto"/>
        <w:rPr>
          <w:rFonts w:eastAsia="Times New Roman" w:cstheme="minorHAnsi"/>
          <w:b/>
          <w:color w:val="333333"/>
          <w:sz w:val="21"/>
          <w:szCs w:val="21"/>
          <w:lang w:eastAsia="en-GB"/>
        </w:rPr>
      </w:pPr>
      <w:r w:rsidRPr="00DE10F6">
        <w:rPr>
          <w:rFonts w:eastAsia="Times New Roman" w:cstheme="minorHAnsi"/>
          <w:b/>
          <w:color w:val="333333"/>
          <w:sz w:val="21"/>
          <w:szCs w:val="21"/>
          <w:u w:val="single"/>
          <w:lang w:eastAsia="en-GB"/>
        </w:rPr>
        <w:t>Cognition and Learning</w:t>
      </w:r>
    </w:p>
    <w:p w:rsidR="00447A93" w:rsidRPr="00DE10F6" w:rsidRDefault="00447A93" w:rsidP="00447A93">
      <w:pPr>
        <w:shd w:val="clear" w:color="auto" w:fill="FFFFFF"/>
        <w:spacing w:after="150" w:line="240" w:lineRule="auto"/>
        <w:ind w:left="720"/>
        <w:rPr>
          <w:rFonts w:eastAsia="Times New Roman" w:cstheme="minorHAnsi"/>
          <w:color w:val="333333"/>
          <w:sz w:val="21"/>
          <w:szCs w:val="21"/>
          <w:lang w:eastAsia="en-GB"/>
        </w:rPr>
      </w:pPr>
      <w:r w:rsidRPr="00DE10F6">
        <w:rPr>
          <w:rFonts w:eastAsia="Times New Roman" w:cstheme="minorHAnsi"/>
          <w:color w:val="333333"/>
          <w:sz w:val="21"/>
          <w:szCs w:val="21"/>
          <w:lang w:eastAsia="en-GB"/>
        </w:rPr>
        <w:t>Moderate learning difficulties (MLD), severe learning difficulties (SLD), profound and multiple learning difficulties (PMLD), specific learning difficulties (</w:t>
      </w:r>
      <w:proofErr w:type="spellStart"/>
      <w:r w:rsidRPr="00DE10F6">
        <w:rPr>
          <w:rFonts w:eastAsia="Times New Roman" w:cstheme="minorHAnsi"/>
          <w:color w:val="333333"/>
          <w:sz w:val="21"/>
          <w:szCs w:val="21"/>
          <w:lang w:eastAsia="en-GB"/>
        </w:rPr>
        <w:t>SpLD</w:t>
      </w:r>
      <w:proofErr w:type="spellEnd"/>
      <w:r w:rsidRPr="00DE10F6">
        <w:rPr>
          <w:rFonts w:eastAsia="Times New Roman" w:cstheme="minorHAnsi"/>
          <w:color w:val="333333"/>
          <w:sz w:val="21"/>
          <w:szCs w:val="21"/>
          <w:lang w:eastAsia="en-GB"/>
        </w:rPr>
        <w:t>).</w:t>
      </w:r>
    </w:p>
    <w:p w:rsidR="00447A93" w:rsidRPr="00DE10F6" w:rsidRDefault="00447A93" w:rsidP="00447A93">
      <w:pPr>
        <w:numPr>
          <w:ilvl w:val="0"/>
          <w:numId w:val="7"/>
        </w:numPr>
        <w:shd w:val="clear" w:color="auto" w:fill="FFFFFF"/>
        <w:spacing w:before="100" w:beforeAutospacing="1" w:after="100" w:afterAutospacing="1" w:line="240" w:lineRule="auto"/>
        <w:rPr>
          <w:rFonts w:eastAsia="Times New Roman" w:cstheme="minorHAnsi"/>
          <w:b/>
          <w:color w:val="333333"/>
          <w:sz w:val="21"/>
          <w:szCs w:val="21"/>
          <w:lang w:eastAsia="en-GB"/>
        </w:rPr>
      </w:pPr>
      <w:r w:rsidRPr="00DE10F6">
        <w:rPr>
          <w:rFonts w:eastAsia="Times New Roman" w:cstheme="minorHAnsi"/>
          <w:b/>
          <w:color w:val="333333"/>
          <w:sz w:val="21"/>
          <w:szCs w:val="21"/>
          <w:u w:val="single"/>
          <w:lang w:eastAsia="en-GB"/>
        </w:rPr>
        <w:t>Sensory and/or physical needs</w:t>
      </w:r>
    </w:p>
    <w:p w:rsidR="00447A93" w:rsidRPr="00DE10F6" w:rsidRDefault="00447A93" w:rsidP="00447A93">
      <w:pPr>
        <w:shd w:val="clear" w:color="auto" w:fill="FFFFFF"/>
        <w:spacing w:after="150" w:line="240" w:lineRule="auto"/>
        <w:ind w:left="720"/>
        <w:rPr>
          <w:rFonts w:eastAsia="Times New Roman" w:cstheme="minorHAnsi"/>
          <w:color w:val="333333"/>
          <w:sz w:val="21"/>
          <w:szCs w:val="21"/>
          <w:lang w:eastAsia="en-GB"/>
        </w:rPr>
      </w:pPr>
      <w:r w:rsidRPr="00DE10F6">
        <w:rPr>
          <w:rFonts w:eastAsia="Times New Roman" w:cstheme="minorHAnsi"/>
          <w:color w:val="333333"/>
          <w:sz w:val="21"/>
          <w:szCs w:val="21"/>
          <w:lang w:eastAsia="en-GB"/>
        </w:rPr>
        <w:t>Vision impairment (VI), hearing impairment (HI), multi-sensory impairment (MSI), physical disability (PD)</w:t>
      </w:r>
    </w:p>
    <w:p w:rsidR="00447A93" w:rsidRPr="00DE10F6" w:rsidRDefault="00447A93" w:rsidP="00447A93">
      <w:pPr>
        <w:numPr>
          <w:ilvl w:val="0"/>
          <w:numId w:val="8"/>
        </w:numPr>
        <w:shd w:val="clear" w:color="auto" w:fill="FFFFFF"/>
        <w:spacing w:before="100" w:beforeAutospacing="1" w:after="100" w:afterAutospacing="1" w:line="240" w:lineRule="auto"/>
        <w:rPr>
          <w:rFonts w:eastAsia="Times New Roman" w:cstheme="minorHAnsi"/>
          <w:b/>
          <w:color w:val="333333"/>
          <w:sz w:val="21"/>
          <w:szCs w:val="21"/>
          <w:u w:val="single"/>
          <w:lang w:eastAsia="en-GB"/>
        </w:rPr>
      </w:pPr>
      <w:r w:rsidRPr="00DE10F6">
        <w:rPr>
          <w:rFonts w:eastAsia="Times New Roman" w:cstheme="minorHAnsi"/>
          <w:b/>
          <w:color w:val="333333"/>
          <w:sz w:val="21"/>
          <w:szCs w:val="21"/>
          <w:u w:val="single"/>
          <w:lang w:eastAsia="en-GB"/>
        </w:rPr>
        <w:t>Social, emotional</w:t>
      </w:r>
      <w:r w:rsidR="00BB2F35">
        <w:rPr>
          <w:rFonts w:eastAsia="Times New Roman" w:cstheme="minorHAnsi"/>
          <w:b/>
          <w:color w:val="333333"/>
          <w:sz w:val="21"/>
          <w:szCs w:val="21"/>
          <w:u w:val="single"/>
          <w:lang w:eastAsia="en-GB"/>
        </w:rPr>
        <w:t xml:space="preserve"> and mental health difficulties</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A child identified as having English as an additional language is not classified under the SE</w:t>
      </w:r>
      <w:r w:rsidR="00BB2F35">
        <w:rPr>
          <w:rFonts w:eastAsia="Times New Roman" w:cstheme="minorHAnsi"/>
          <w:color w:val="333333"/>
          <w:sz w:val="21"/>
          <w:szCs w:val="21"/>
          <w:lang w:eastAsia="en-GB"/>
        </w:rPr>
        <w:t xml:space="preserve">ND </w:t>
      </w:r>
      <w:r w:rsidR="00BB2F35" w:rsidRPr="00BB2F35">
        <w:rPr>
          <w:rFonts w:eastAsia="Times New Roman" w:cstheme="minorHAnsi"/>
          <w:i/>
          <w:color w:val="333333"/>
          <w:sz w:val="21"/>
          <w:szCs w:val="21"/>
          <w:lang w:eastAsia="en-GB"/>
        </w:rPr>
        <w:t>C</w:t>
      </w:r>
      <w:r w:rsidR="007B4048" w:rsidRPr="00BB2F35">
        <w:rPr>
          <w:rFonts w:eastAsia="Times New Roman" w:cstheme="minorHAnsi"/>
          <w:i/>
          <w:color w:val="333333"/>
          <w:sz w:val="21"/>
          <w:szCs w:val="21"/>
          <w:lang w:eastAsia="en-GB"/>
        </w:rPr>
        <w:t>ode of Practice</w:t>
      </w:r>
      <w:r w:rsidR="007B4048" w:rsidRPr="00DE10F6">
        <w:rPr>
          <w:rFonts w:eastAsia="Times New Roman" w:cstheme="minorHAnsi"/>
          <w:color w:val="333333"/>
          <w:sz w:val="21"/>
          <w:szCs w:val="21"/>
          <w:lang w:eastAsia="en-GB"/>
        </w:rPr>
        <w:t xml:space="preserve"> as having a learning d</w:t>
      </w:r>
      <w:r w:rsidRPr="00DE10F6">
        <w:rPr>
          <w:rFonts w:eastAsia="Times New Roman" w:cstheme="minorHAnsi"/>
          <w:color w:val="333333"/>
          <w:sz w:val="21"/>
          <w:szCs w:val="21"/>
          <w:lang w:eastAsia="en-GB"/>
        </w:rPr>
        <w:t xml:space="preserve">ifficulty. </w:t>
      </w:r>
      <w:proofErr w:type="gramStart"/>
      <w:r w:rsidRPr="00DE10F6">
        <w:rPr>
          <w:rFonts w:eastAsia="Times New Roman" w:cstheme="minorHAnsi"/>
          <w:color w:val="333333"/>
          <w:sz w:val="21"/>
          <w:szCs w:val="21"/>
          <w:lang w:eastAsia="en-GB"/>
        </w:rPr>
        <w:t>However</w:t>
      </w:r>
      <w:proofErr w:type="gramEnd"/>
      <w:r w:rsidRPr="00DE10F6">
        <w:rPr>
          <w:rFonts w:eastAsia="Times New Roman" w:cstheme="minorHAnsi"/>
          <w:color w:val="333333"/>
          <w:sz w:val="21"/>
          <w:szCs w:val="21"/>
          <w:lang w:eastAsia="en-GB"/>
        </w:rPr>
        <w:t xml:space="preserve"> some of our children may also have a literacy and/or cognitive difficulty that is not directly linked to their EAL difficulty and so there may be some overlap (please see EAL policy)</w:t>
      </w:r>
      <w:r w:rsidR="00344106">
        <w:rPr>
          <w:rFonts w:eastAsia="Times New Roman" w:cstheme="minorHAnsi"/>
          <w:color w:val="333333"/>
          <w:sz w:val="21"/>
          <w:szCs w:val="21"/>
          <w:lang w:eastAsia="en-GB"/>
        </w:rPr>
        <w:t>.</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It will not be assumed that a child who is not making expected progress has special educational needs.  The school will consider other contributing factors and will w</w:t>
      </w:r>
      <w:r w:rsidR="00BB2F35">
        <w:rPr>
          <w:rFonts w:eastAsia="Times New Roman" w:cstheme="minorHAnsi"/>
          <w:color w:val="333333"/>
          <w:sz w:val="21"/>
          <w:szCs w:val="21"/>
          <w:lang w:eastAsia="en-GB"/>
        </w:rPr>
        <w:t>ork with pupil, parents and staff</w:t>
      </w:r>
      <w:r w:rsidRPr="00DE10F6">
        <w:rPr>
          <w:rFonts w:eastAsia="Times New Roman" w:cstheme="minorHAnsi"/>
          <w:color w:val="333333"/>
          <w:sz w:val="21"/>
          <w:szCs w:val="21"/>
          <w:lang w:eastAsia="en-GB"/>
        </w:rPr>
        <w:t xml:space="preserve"> to address these areas.</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w:t>
      </w:r>
      <w:r w:rsidRPr="00DE10F6">
        <w:rPr>
          <w:rFonts w:eastAsia="Times New Roman" w:cstheme="minorHAnsi"/>
          <w:b/>
          <w:bCs/>
          <w:color w:val="333333"/>
          <w:sz w:val="21"/>
          <w:szCs w:val="21"/>
          <w:u w:val="single"/>
          <w:lang w:eastAsia="en-GB"/>
        </w:rPr>
        <w:t>A Graduated Approach to SEN Support</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xml:space="preserve">All pupils are entitled to access </w:t>
      </w:r>
      <w:r w:rsidRPr="00BB2F35">
        <w:rPr>
          <w:rFonts w:eastAsia="Times New Roman" w:cstheme="minorHAnsi"/>
          <w:i/>
          <w:color w:val="333333"/>
          <w:sz w:val="21"/>
          <w:szCs w:val="21"/>
          <w:lang w:eastAsia="en-GB"/>
        </w:rPr>
        <w:t xml:space="preserve">quality first </w:t>
      </w:r>
      <w:proofErr w:type="gramStart"/>
      <w:r w:rsidRPr="00BB2F35">
        <w:rPr>
          <w:rFonts w:eastAsia="Times New Roman" w:cstheme="minorHAnsi"/>
          <w:i/>
          <w:color w:val="333333"/>
          <w:sz w:val="21"/>
          <w:szCs w:val="21"/>
          <w:lang w:eastAsia="en-GB"/>
        </w:rPr>
        <w:t>teaching</w:t>
      </w:r>
      <w:r w:rsidRPr="00DE10F6">
        <w:rPr>
          <w:rFonts w:eastAsia="Times New Roman" w:cstheme="minorHAnsi"/>
          <w:color w:val="333333"/>
          <w:sz w:val="21"/>
          <w:szCs w:val="21"/>
          <w:lang w:eastAsia="en-GB"/>
        </w:rPr>
        <w:t xml:space="preserve"> </w:t>
      </w:r>
      <w:r w:rsidR="00BB2F35">
        <w:rPr>
          <w:rFonts w:eastAsia="Times New Roman" w:cstheme="minorHAnsi"/>
          <w:color w:val="333333"/>
          <w:sz w:val="21"/>
          <w:szCs w:val="21"/>
          <w:lang w:eastAsia="en-GB"/>
        </w:rPr>
        <w:t xml:space="preserve"> (</w:t>
      </w:r>
      <w:proofErr w:type="gramEnd"/>
      <w:r w:rsidR="00BB2F35">
        <w:rPr>
          <w:rFonts w:eastAsia="Times New Roman" w:cstheme="minorHAnsi"/>
          <w:color w:val="333333"/>
          <w:sz w:val="21"/>
          <w:szCs w:val="21"/>
          <w:lang w:eastAsia="en-GB"/>
        </w:rPr>
        <w:t xml:space="preserve">QFT) </w:t>
      </w:r>
      <w:r w:rsidRPr="00DE10F6">
        <w:rPr>
          <w:rFonts w:eastAsia="Times New Roman" w:cstheme="minorHAnsi"/>
          <w:color w:val="333333"/>
          <w:sz w:val="21"/>
          <w:szCs w:val="21"/>
          <w:lang w:eastAsia="en-GB"/>
        </w:rPr>
        <w:t xml:space="preserve">regardless of their need and ability. The teacher will set suitable challenges, respond to </w:t>
      </w:r>
      <w:proofErr w:type="gramStart"/>
      <w:r w:rsidRPr="00DE10F6">
        <w:rPr>
          <w:rFonts w:eastAsia="Times New Roman" w:cstheme="minorHAnsi"/>
          <w:color w:val="333333"/>
          <w:sz w:val="21"/>
          <w:szCs w:val="21"/>
          <w:lang w:eastAsia="en-GB"/>
        </w:rPr>
        <w:t>pupils</w:t>
      </w:r>
      <w:proofErr w:type="gramEnd"/>
      <w:r w:rsidRPr="00DE10F6">
        <w:rPr>
          <w:rFonts w:eastAsia="Times New Roman" w:cstheme="minorHAnsi"/>
          <w:color w:val="333333"/>
          <w:sz w:val="21"/>
          <w:szCs w:val="21"/>
          <w:lang w:eastAsia="en-GB"/>
        </w:rPr>
        <w:t xml:space="preserve"> diverse needs and overcome potential barriers for pupils. The class teacher maintains responsibility of ensuring all pupils make progress.  Where a child has been identified with Special Educational Needs</w:t>
      </w:r>
      <w:r w:rsidR="00CA1B63">
        <w:rPr>
          <w:rFonts w:eastAsia="Times New Roman" w:cstheme="minorHAnsi"/>
          <w:color w:val="333333"/>
          <w:sz w:val="21"/>
          <w:szCs w:val="21"/>
          <w:lang w:eastAsia="en-GB"/>
        </w:rPr>
        <w:t xml:space="preserve"> and/or disabilities (SEND),</w:t>
      </w:r>
      <w:r w:rsidRPr="00DE10F6">
        <w:rPr>
          <w:rFonts w:eastAsia="Times New Roman" w:cstheme="minorHAnsi"/>
          <w:color w:val="333333"/>
          <w:sz w:val="21"/>
          <w:szCs w:val="21"/>
          <w:lang w:eastAsia="en-GB"/>
        </w:rPr>
        <w:t xml:space="preserve"> the </w:t>
      </w:r>
      <w:proofErr w:type="spellStart"/>
      <w:r w:rsidRPr="00DE10F6">
        <w:rPr>
          <w:rFonts w:eastAsia="Times New Roman" w:cstheme="minorHAnsi"/>
          <w:color w:val="333333"/>
          <w:sz w:val="21"/>
          <w:szCs w:val="21"/>
          <w:lang w:eastAsia="en-GB"/>
        </w:rPr>
        <w:t>SEN</w:t>
      </w:r>
      <w:r w:rsidR="00CA1B63">
        <w:rPr>
          <w:rFonts w:eastAsia="Times New Roman" w:cstheme="minorHAnsi"/>
          <w:color w:val="333333"/>
          <w:sz w:val="21"/>
          <w:szCs w:val="21"/>
          <w:lang w:eastAsia="en-GB"/>
        </w:rPr>
        <w:t>D</w:t>
      </w:r>
      <w:r w:rsidRPr="00DE10F6">
        <w:rPr>
          <w:rFonts w:eastAsia="Times New Roman" w:cstheme="minorHAnsi"/>
          <w:color w:val="333333"/>
          <w:sz w:val="21"/>
          <w:szCs w:val="21"/>
          <w:lang w:eastAsia="en-GB"/>
        </w:rPr>
        <w:t>C</w:t>
      </w:r>
      <w:r w:rsidR="00CA1B63">
        <w:rPr>
          <w:rFonts w:eastAsia="Times New Roman" w:cstheme="minorHAnsi"/>
          <w:color w:val="333333"/>
          <w:sz w:val="21"/>
          <w:szCs w:val="21"/>
          <w:lang w:eastAsia="en-GB"/>
        </w:rPr>
        <w:t>o</w:t>
      </w:r>
      <w:proofErr w:type="spellEnd"/>
      <w:r w:rsidRPr="00DE10F6">
        <w:rPr>
          <w:rFonts w:eastAsia="Times New Roman" w:cstheme="minorHAnsi"/>
          <w:color w:val="333333"/>
          <w:sz w:val="21"/>
          <w:szCs w:val="21"/>
          <w:lang w:eastAsia="en-GB"/>
        </w:rPr>
        <w:t> will advise and support around effective provision and outcomes.</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All pupils will acc</w:t>
      </w:r>
      <w:r w:rsidR="00CA1B63">
        <w:rPr>
          <w:rFonts w:eastAsia="Times New Roman" w:cstheme="minorHAnsi"/>
          <w:color w:val="333333"/>
          <w:sz w:val="21"/>
          <w:szCs w:val="21"/>
          <w:lang w:eastAsia="en-GB"/>
        </w:rPr>
        <w:t xml:space="preserve">ess a broad, </w:t>
      </w:r>
      <w:r w:rsidRPr="00DE10F6">
        <w:rPr>
          <w:rFonts w:eastAsia="Times New Roman" w:cstheme="minorHAnsi"/>
          <w:color w:val="333333"/>
          <w:sz w:val="21"/>
          <w:szCs w:val="21"/>
          <w:lang w:eastAsia="en-GB"/>
        </w:rPr>
        <w:t xml:space="preserve">balanced curriculum.  Adaptations and reasonable adjustments will be made and children’s interests will be </w:t>
      </w:r>
      <w:proofErr w:type="gramStart"/>
      <w:r w:rsidRPr="00DE10F6">
        <w:rPr>
          <w:rFonts w:eastAsia="Times New Roman" w:cstheme="minorHAnsi"/>
          <w:color w:val="333333"/>
          <w:sz w:val="21"/>
          <w:szCs w:val="21"/>
          <w:lang w:eastAsia="en-GB"/>
        </w:rPr>
        <w:t>taken into account</w:t>
      </w:r>
      <w:proofErr w:type="gramEnd"/>
      <w:r w:rsidRPr="00DE10F6">
        <w:rPr>
          <w:rFonts w:eastAsia="Times New Roman" w:cstheme="minorHAnsi"/>
          <w:color w:val="333333"/>
          <w:sz w:val="21"/>
          <w:szCs w:val="21"/>
          <w:lang w:eastAsia="en-GB"/>
        </w:rPr>
        <w:t xml:space="preserve"> </w:t>
      </w:r>
      <w:r w:rsidR="00344106">
        <w:rPr>
          <w:rFonts w:eastAsia="Times New Roman" w:cstheme="minorHAnsi"/>
          <w:color w:val="333333"/>
          <w:sz w:val="21"/>
          <w:szCs w:val="21"/>
          <w:lang w:eastAsia="en-GB"/>
        </w:rPr>
        <w:t>s</w:t>
      </w:r>
      <w:r w:rsidRPr="00DE10F6">
        <w:rPr>
          <w:rFonts w:eastAsia="Times New Roman" w:cstheme="minorHAnsi"/>
          <w:color w:val="333333"/>
          <w:sz w:val="21"/>
          <w:szCs w:val="21"/>
          <w:lang w:eastAsia="en-GB"/>
        </w:rPr>
        <w:t>o that pupils are engaged.</w:t>
      </w:r>
      <w:r w:rsidR="00344106">
        <w:rPr>
          <w:rFonts w:eastAsia="Times New Roman" w:cstheme="minorHAnsi"/>
          <w:color w:val="333333"/>
          <w:sz w:val="21"/>
          <w:szCs w:val="21"/>
          <w:lang w:eastAsia="en-GB"/>
        </w:rPr>
        <w:t xml:space="preserve"> </w:t>
      </w:r>
      <w:r w:rsidR="00CA1B63">
        <w:rPr>
          <w:rFonts w:eastAsia="Times New Roman" w:cstheme="minorHAnsi"/>
          <w:color w:val="333333"/>
          <w:sz w:val="21"/>
          <w:szCs w:val="21"/>
          <w:lang w:eastAsia="en-GB"/>
        </w:rPr>
        <w:t xml:space="preserve">We believe in hands-on, experiential </w:t>
      </w:r>
      <w:r w:rsidRPr="00DE10F6">
        <w:rPr>
          <w:rFonts w:eastAsia="Times New Roman" w:cstheme="minorHAnsi"/>
          <w:color w:val="333333"/>
          <w:sz w:val="21"/>
          <w:szCs w:val="21"/>
          <w:lang w:eastAsia="en-GB"/>
        </w:rPr>
        <w:t>learning that is specific to meet the different levels that children are working at. If the child is seen by outside agencies, the advice from them will be incorporated into the curriculum</w:t>
      </w:r>
      <w:r w:rsidR="00CA1B63">
        <w:rPr>
          <w:rFonts w:eastAsia="Times New Roman" w:cstheme="minorHAnsi"/>
          <w:color w:val="333333"/>
          <w:sz w:val="21"/>
          <w:szCs w:val="21"/>
          <w:lang w:eastAsia="en-GB"/>
        </w:rPr>
        <w:t xml:space="preserve"> if possible</w:t>
      </w:r>
      <w:r w:rsidRPr="00DE10F6">
        <w:rPr>
          <w:rFonts w:eastAsia="Times New Roman" w:cstheme="minorHAnsi"/>
          <w:color w:val="333333"/>
          <w:sz w:val="21"/>
          <w:szCs w:val="21"/>
          <w:lang w:eastAsia="en-GB"/>
        </w:rPr>
        <w:t>.</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All of our children access the curriculum fully</w:t>
      </w:r>
      <w:r w:rsidR="007B4048" w:rsidRPr="00DE10F6">
        <w:rPr>
          <w:rFonts w:eastAsia="Times New Roman" w:cstheme="minorHAnsi"/>
          <w:color w:val="333333"/>
          <w:sz w:val="21"/>
          <w:szCs w:val="21"/>
          <w:lang w:eastAsia="en-GB"/>
        </w:rPr>
        <w:t>.</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xml:space="preserve">Pupil voice is very important to us.  Children inform us of how they feel about their targets and intervention groups through review of their </w:t>
      </w:r>
      <w:r w:rsidR="00A7194C" w:rsidRPr="00DE10F6">
        <w:rPr>
          <w:rFonts w:eastAsia="Times New Roman" w:cstheme="minorHAnsi"/>
          <w:color w:val="333333"/>
          <w:sz w:val="21"/>
          <w:szCs w:val="21"/>
          <w:lang w:eastAsia="en-GB"/>
        </w:rPr>
        <w:t>needs</w:t>
      </w:r>
      <w:r w:rsidRPr="00DE10F6">
        <w:rPr>
          <w:rFonts w:eastAsia="Times New Roman" w:cstheme="minorHAnsi"/>
          <w:color w:val="333333"/>
          <w:sz w:val="21"/>
          <w:szCs w:val="21"/>
          <w:lang w:eastAsia="en-GB"/>
        </w:rPr>
        <w:t>.</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We also value the role that parents play in helping us develop their child’s learning.   Where a child has been identified as requiring additional support, intervention or reasonable adjustments this will be agreed with parents in order to achieve desirable outcomes. Parents are also actively encouraged to review their child’s progress with the class te</w:t>
      </w:r>
      <w:r w:rsidR="00CA1B63">
        <w:rPr>
          <w:rFonts w:eastAsia="Times New Roman" w:cstheme="minorHAnsi"/>
          <w:color w:val="333333"/>
          <w:sz w:val="21"/>
          <w:szCs w:val="21"/>
          <w:lang w:eastAsia="en-GB"/>
        </w:rPr>
        <w:t>acher.  They are invited to parent e</w:t>
      </w:r>
      <w:r w:rsidRPr="00DE10F6">
        <w:rPr>
          <w:rFonts w:eastAsia="Times New Roman" w:cstheme="minorHAnsi"/>
          <w:color w:val="333333"/>
          <w:sz w:val="21"/>
          <w:szCs w:val="21"/>
          <w:lang w:eastAsia="en-GB"/>
        </w:rPr>
        <w:t>venings</w:t>
      </w:r>
      <w:r w:rsidR="007B4048" w:rsidRPr="00DE10F6">
        <w:rPr>
          <w:rFonts w:eastAsia="Times New Roman" w:cstheme="minorHAnsi"/>
          <w:color w:val="333333"/>
          <w:sz w:val="21"/>
          <w:szCs w:val="21"/>
          <w:lang w:eastAsia="en-GB"/>
        </w:rPr>
        <w:t xml:space="preserve"> and other meetings</w:t>
      </w:r>
      <w:r w:rsidR="00E32958">
        <w:rPr>
          <w:rFonts w:eastAsia="Times New Roman" w:cstheme="minorHAnsi"/>
          <w:color w:val="333333"/>
          <w:sz w:val="21"/>
          <w:szCs w:val="21"/>
          <w:lang w:eastAsia="en-GB"/>
        </w:rPr>
        <w:t>, formal and informal</w:t>
      </w:r>
      <w:r w:rsidR="007B4048" w:rsidRPr="00DE10F6">
        <w:rPr>
          <w:rFonts w:eastAsia="Times New Roman" w:cstheme="minorHAnsi"/>
          <w:color w:val="333333"/>
          <w:sz w:val="21"/>
          <w:szCs w:val="21"/>
          <w:lang w:eastAsia="en-GB"/>
        </w:rPr>
        <w:t xml:space="preserve"> to assess progress. Th</w:t>
      </w:r>
      <w:r w:rsidR="00E32958">
        <w:rPr>
          <w:rFonts w:eastAsia="Times New Roman" w:cstheme="minorHAnsi"/>
          <w:color w:val="333333"/>
          <w:sz w:val="21"/>
          <w:szCs w:val="21"/>
          <w:lang w:eastAsia="en-GB"/>
        </w:rPr>
        <w:t xml:space="preserve">ese meetings </w:t>
      </w:r>
      <w:r w:rsidR="007B4048" w:rsidRPr="00DE10F6">
        <w:rPr>
          <w:rFonts w:eastAsia="Times New Roman" w:cstheme="minorHAnsi"/>
          <w:color w:val="333333"/>
          <w:sz w:val="21"/>
          <w:szCs w:val="21"/>
          <w:lang w:eastAsia="en-GB"/>
        </w:rPr>
        <w:t xml:space="preserve">may </w:t>
      </w:r>
      <w:r w:rsidR="00CA1B63">
        <w:rPr>
          <w:rFonts w:eastAsia="Times New Roman" w:cstheme="minorHAnsi"/>
          <w:color w:val="333333"/>
          <w:sz w:val="21"/>
          <w:szCs w:val="21"/>
          <w:lang w:eastAsia="en-GB"/>
        </w:rPr>
        <w:t xml:space="preserve">also </w:t>
      </w:r>
      <w:r w:rsidR="007B4048" w:rsidRPr="00DE10F6">
        <w:rPr>
          <w:rFonts w:eastAsia="Times New Roman" w:cstheme="minorHAnsi"/>
          <w:color w:val="333333"/>
          <w:sz w:val="21"/>
          <w:szCs w:val="21"/>
          <w:lang w:eastAsia="en-GB"/>
        </w:rPr>
        <w:t xml:space="preserve">be with outside agencies.  </w:t>
      </w:r>
      <w:r w:rsidRPr="00DE10F6">
        <w:rPr>
          <w:rFonts w:eastAsia="Times New Roman" w:cstheme="minorHAnsi"/>
          <w:color w:val="333333"/>
          <w:sz w:val="21"/>
          <w:szCs w:val="21"/>
          <w:lang w:eastAsia="en-GB"/>
        </w:rPr>
        <w:t>This will be done after targets and outcomes have been reviewed or with individual meetings with the SEN</w:t>
      </w:r>
      <w:r w:rsidR="00C46673">
        <w:rPr>
          <w:rFonts w:eastAsia="Times New Roman" w:cstheme="minorHAnsi"/>
          <w:color w:val="333333"/>
          <w:sz w:val="21"/>
          <w:szCs w:val="21"/>
          <w:lang w:eastAsia="en-GB"/>
        </w:rPr>
        <w:t>D</w:t>
      </w:r>
      <w:r w:rsidRPr="00DE10F6">
        <w:rPr>
          <w:rFonts w:eastAsia="Times New Roman" w:cstheme="minorHAnsi"/>
          <w:color w:val="333333"/>
          <w:sz w:val="21"/>
          <w:szCs w:val="21"/>
          <w:lang w:eastAsia="en-GB"/>
        </w:rPr>
        <w:t>CO.  If external agencies are involved, we will discuss this with the parent so that their</w:t>
      </w:r>
      <w:r w:rsidR="007B4048" w:rsidRPr="00DE10F6">
        <w:rPr>
          <w:rFonts w:eastAsia="Times New Roman" w:cstheme="minorHAnsi"/>
          <w:color w:val="333333"/>
          <w:sz w:val="21"/>
          <w:szCs w:val="21"/>
          <w:lang w:eastAsia="en-GB"/>
        </w:rPr>
        <w:t>/school</w:t>
      </w:r>
      <w:r w:rsidRPr="00DE10F6">
        <w:rPr>
          <w:rFonts w:eastAsia="Times New Roman" w:cstheme="minorHAnsi"/>
          <w:color w:val="333333"/>
          <w:sz w:val="21"/>
          <w:szCs w:val="21"/>
          <w:lang w:eastAsia="en-GB"/>
        </w:rPr>
        <w:t xml:space="preserve"> role is clear. </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xml:space="preserve">The school uses </w:t>
      </w:r>
      <w:r w:rsidRPr="00B36BAA">
        <w:rPr>
          <w:rFonts w:eastAsia="Times New Roman" w:cstheme="minorHAnsi"/>
          <w:b/>
          <w:color w:val="333333"/>
          <w:sz w:val="21"/>
          <w:szCs w:val="21"/>
          <w:lang w:eastAsia="en-GB"/>
        </w:rPr>
        <w:t>Assess, Plan, Do and Review</w:t>
      </w:r>
      <w:r w:rsidR="00B36BAA" w:rsidRPr="00B36BAA">
        <w:rPr>
          <w:rFonts w:eastAsia="Times New Roman" w:cstheme="minorHAnsi"/>
          <w:b/>
          <w:color w:val="333333"/>
          <w:sz w:val="21"/>
          <w:szCs w:val="21"/>
          <w:lang w:eastAsia="en-GB"/>
        </w:rPr>
        <w:t xml:space="preserve"> (APDR)</w:t>
      </w:r>
      <w:r w:rsidRPr="00DE10F6">
        <w:rPr>
          <w:rFonts w:eastAsia="Times New Roman" w:cstheme="minorHAnsi"/>
          <w:color w:val="333333"/>
          <w:sz w:val="21"/>
          <w:szCs w:val="21"/>
          <w:lang w:eastAsia="en-GB"/>
        </w:rPr>
        <w:t xml:space="preserve"> cycle to monitor the impact of all its provision to ensure that all pupils are making expected progress.  This ensures early identification where pupils are not making expected progress and provision can be adapted to meet needs</w:t>
      </w:r>
      <w:r w:rsidR="00E32958">
        <w:rPr>
          <w:rFonts w:eastAsia="Times New Roman" w:cstheme="minorHAnsi"/>
          <w:color w:val="333333"/>
          <w:sz w:val="21"/>
          <w:szCs w:val="21"/>
          <w:lang w:eastAsia="en-GB"/>
        </w:rPr>
        <w:t xml:space="preserve"> of their learning plans.  We </w:t>
      </w:r>
      <w:r w:rsidR="00E32958">
        <w:rPr>
          <w:rFonts w:eastAsia="Times New Roman" w:cstheme="minorHAnsi"/>
          <w:color w:val="333333"/>
          <w:sz w:val="21"/>
          <w:szCs w:val="21"/>
          <w:lang w:eastAsia="en-GB"/>
        </w:rPr>
        <w:lastRenderedPageBreak/>
        <w:t>make every effort to enable children to work at their level; in some cases, however, some children will work on specially developed plans temporarily or over a longer period.  Families are consulted and participate in any outcomes for their learners.</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b/>
          <w:bCs/>
          <w:color w:val="333333"/>
          <w:sz w:val="21"/>
          <w:szCs w:val="21"/>
          <w:lang w:eastAsia="en-GB"/>
        </w:rPr>
        <w:t>Monitoring and Evaluation of SEND provision</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Every child is entitled to Quality First Teaching.  To ensure this, Senior Leadership Team and SEN</w:t>
      </w:r>
      <w:r w:rsidR="00CA1B63">
        <w:rPr>
          <w:rFonts w:eastAsia="Times New Roman" w:cstheme="minorHAnsi"/>
          <w:color w:val="333333"/>
          <w:sz w:val="21"/>
          <w:szCs w:val="21"/>
          <w:lang w:eastAsia="en-GB"/>
        </w:rPr>
        <w:t>D</w:t>
      </w:r>
      <w:r w:rsidRPr="00DE10F6">
        <w:rPr>
          <w:rFonts w:eastAsia="Times New Roman" w:cstheme="minorHAnsi"/>
          <w:color w:val="333333"/>
          <w:sz w:val="21"/>
          <w:szCs w:val="21"/>
          <w:lang w:eastAsia="en-GB"/>
        </w:rPr>
        <w:t xml:space="preserve">CO will monitor </w:t>
      </w:r>
      <w:proofErr w:type="gramStart"/>
      <w:r w:rsidRPr="00DE10F6">
        <w:rPr>
          <w:rFonts w:eastAsia="Times New Roman" w:cstheme="minorHAnsi"/>
          <w:color w:val="333333"/>
          <w:sz w:val="21"/>
          <w:szCs w:val="21"/>
          <w:lang w:eastAsia="en-GB"/>
        </w:rPr>
        <w:t>through:-</w:t>
      </w:r>
      <w:proofErr w:type="gramEnd"/>
    </w:p>
    <w:tbl>
      <w:tblPr>
        <w:tblStyle w:val="TableGrid"/>
        <w:tblW w:w="0" w:type="auto"/>
        <w:tblInd w:w="1440" w:type="dxa"/>
        <w:tblLook w:val="04A0" w:firstRow="1" w:lastRow="0" w:firstColumn="1" w:lastColumn="0" w:noHBand="0" w:noVBand="1"/>
      </w:tblPr>
      <w:tblGrid>
        <w:gridCol w:w="7576"/>
      </w:tblGrid>
      <w:tr w:rsidR="00CB448F" w:rsidRPr="00CB448F" w:rsidTr="00CB448F">
        <w:tc>
          <w:tcPr>
            <w:tcW w:w="9016" w:type="dxa"/>
          </w:tcPr>
          <w:p w:rsidR="00CB448F" w:rsidRPr="00CB448F" w:rsidRDefault="00CB448F" w:rsidP="008D1FBF">
            <w:pPr>
              <w:shd w:val="clear" w:color="auto" w:fill="FFFFFF"/>
              <w:spacing w:after="150"/>
              <w:rPr>
                <w:rFonts w:eastAsia="Times New Roman" w:cstheme="minorHAnsi"/>
                <w:color w:val="333333"/>
                <w:sz w:val="21"/>
                <w:szCs w:val="21"/>
                <w:lang w:eastAsia="en-GB"/>
              </w:rPr>
            </w:pPr>
            <w:r w:rsidRPr="00CB448F">
              <w:rPr>
                <w:rFonts w:eastAsia="Times New Roman" w:cstheme="minorHAnsi"/>
                <w:color w:val="333333"/>
                <w:sz w:val="21"/>
                <w:szCs w:val="21"/>
                <w:lang w:eastAsia="en-GB"/>
              </w:rPr>
              <w:t>·         Formal and Informal lesson observations</w:t>
            </w:r>
          </w:p>
        </w:tc>
      </w:tr>
      <w:tr w:rsidR="00CB448F" w:rsidRPr="00CB448F" w:rsidTr="00CB448F">
        <w:tc>
          <w:tcPr>
            <w:tcW w:w="9016" w:type="dxa"/>
          </w:tcPr>
          <w:p w:rsidR="00CB448F" w:rsidRPr="00CB448F" w:rsidRDefault="00CB448F" w:rsidP="008D1FBF">
            <w:pPr>
              <w:shd w:val="clear" w:color="auto" w:fill="FFFFFF"/>
              <w:spacing w:after="150"/>
              <w:rPr>
                <w:rFonts w:eastAsia="Times New Roman" w:cstheme="minorHAnsi"/>
                <w:color w:val="333333"/>
                <w:sz w:val="21"/>
                <w:szCs w:val="21"/>
                <w:lang w:eastAsia="en-GB"/>
              </w:rPr>
            </w:pPr>
            <w:r w:rsidRPr="00CB448F">
              <w:rPr>
                <w:rFonts w:eastAsia="Times New Roman" w:cstheme="minorHAnsi"/>
                <w:color w:val="333333"/>
                <w:sz w:val="21"/>
                <w:szCs w:val="21"/>
                <w:lang w:eastAsia="en-GB"/>
              </w:rPr>
              <w:t>·         Book trawls and planning scans</w:t>
            </w:r>
          </w:p>
        </w:tc>
      </w:tr>
      <w:tr w:rsidR="00CB448F" w:rsidRPr="00CB448F" w:rsidTr="00CB448F">
        <w:tc>
          <w:tcPr>
            <w:tcW w:w="9016" w:type="dxa"/>
          </w:tcPr>
          <w:p w:rsidR="00CB448F" w:rsidRPr="00CB448F" w:rsidRDefault="00CB448F" w:rsidP="008D1FBF">
            <w:pPr>
              <w:shd w:val="clear" w:color="auto" w:fill="FFFFFF"/>
              <w:spacing w:after="150"/>
              <w:rPr>
                <w:rFonts w:eastAsia="Times New Roman" w:cstheme="minorHAnsi"/>
                <w:color w:val="333333"/>
                <w:sz w:val="21"/>
                <w:szCs w:val="21"/>
                <w:lang w:eastAsia="en-GB"/>
              </w:rPr>
            </w:pPr>
            <w:r w:rsidRPr="00CB448F">
              <w:rPr>
                <w:rFonts w:eastAsia="Times New Roman" w:cstheme="minorHAnsi"/>
                <w:color w:val="333333"/>
                <w:sz w:val="21"/>
                <w:szCs w:val="21"/>
                <w:lang w:eastAsia="en-GB"/>
              </w:rPr>
              <w:t>·         Pupil progress meetings</w:t>
            </w:r>
          </w:p>
        </w:tc>
      </w:tr>
      <w:tr w:rsidR="00CB448F" w:rsidRPr="00CB448F" w:rsidTr="00CB448F">
        <w:tc>
          <w:tcPr>
            <w:tcW w:w="9016" w:type="dxa"/>
          </w:tcPr>
          <w:p w:rsidR="00CB448F" w:rsidRPr="00CB448F" w:rsidRDefault="00CB448F" w:rsidP="008D1FBF">
            <w:pPr>
              <w:shd w:val="clear" w:color="auto" w:fill="FFFFFF"/>
              <w:spacing w:after="150"/>
              <w:rPr>
                <w:rFonts w:eastAsia="Times New Roman" w:cstheme="minorHAnsi"/>
                <w:color w:val="333333"/>
                <w:sz w:val="21"/>
                <w:szCs w:val="21"/>
                <w:lang w:eastAsia="en-GB"/>
              </w:rPr>
            </w:pPr>
            <w:r w:rsidRPr="00CB448F">
              <w:rPr>
                <w:rFonts w:eastAsia="Times New Roman" w:cstheme="minorHAnsi"/>
                <w:color w:val="333333"/>
                <w:sz w:val="21"/>
                <w:szCs w:val="21"/>
                <w:lang w:eastAsia="en-GB"/>
              </w:rPr>
              <w:t>·         Analysis of data</w:t>
            </w:r>
          </w:p>
        </w:tc>
      </w:tr>
      <w:tr w:rsidR="00CB448F" w:rsidRPr="00CB448F" w:rsidTr="00CB448F">
        <w:tc>
          <w:tcPr>
            <w:tcW w:w="9016" w:type="dxa"/>
          </w:tcPr>
          <w:p w:rsidR="00CB448F" w:rsidRPr="00CB448F" w:rsidRDefault="00CB448F" w:rsidP="008D1FBF">
            <w:pPr>
              <w:shd w:val="clear" w:color="auto" w:fill="FFFFFF"/>
              <w:spacing w:after="150"/>
              <w:rPr>
                <w:rFonts w:eastAsia="Times New Roman" w:cstheme="minorHAnsi"/>
                <w:color w:val="333333"/>
                <w:sz w:val="21"/>
                <w:szCs w:val="21"/>
                <w:lang w:eastAsia="en-GB"/>
              </w:rPr>
            </w:pPr>
            <w:r w:rsidRPr="00CB448F">
              <w:rPr>
                <w:rFonts w:eastAsia="Times New Roman" w:cstheme="minorHAnsi"/>
                <w:color w:val="333333"/>
                <w:sz w:val="21"/>
                <w:szCs w:val="21"/>
                <w:lang w:eastAsia="en-GB"/>
              </w:rPr>
              <w:t>·         Pupil conversations</w:t>
            </w:r>
          </w:p>
        </w:tc>
      </w:tr>
      <w:tr w:rsidR="00CB448F" w:rsidRPr="00CB448F" w:rsidTr="00CB448F">
        <w:tc>
          <w:tcPr>
            <w:tcW w:w="9016" w:type="dxa"/>
          </w:tcPr>
          <w:p w:rsidR="00CB448F" w:rsidRPr="00CB448F" w:rsidRDefault="00CB448F" w:rsidP="008D1FBF">
            <w:pPr>
              <w:shd w:val="clear" w:color="auto" w:fill="FFFFFF"/>
              <w:spacing w:after="150"/>
              <w:rPr>
                <w:rFonts w:eastAsia="Times New Roman" w:cstheme="minorHAnsi"/>
                <w:color w:val="333333"/>
                <w:sz w:val="21"/>
                <w:szCs w:val="21"/>
                <w:lang w:eastAsia="en-GB"/>
              </w:rPr>
            </w:pPr>
            <w:r w:rsidRPr="00CB448F">
              <w:rPr>
                <w:rFonts w:eastAsia="Times New Roman" w:cstheme="minorHAnsi"/>
                <w:color w:val="333333"/>
                <w:sz w:val="21"/>
                <w:szCs w:val="21"/>
                <w:lang w:eastAsia="en-GB"/>
              </w:rPr>
              <w:t>·         Parent conversations</w:t>
            </w:r>
          </w:p>
        </w:tc>
      </w:tr>
      <w:tr w:rsidR="00CB448F" w:rsidRPr="00CB448F" w:rsidTr="00CB448F">
        <w:tc>
          <w:tcPr>
            <w:tcW w:w="9016" w:type="dxa"/>
          </w:tcPr>
          <w:p w:rsidR="00CB448F" w:rsidRPr="00CB448F" w:rsidRDefault="00CB448F" w:rsidP="008D1FBF">
            <w:pPr>
              <w:shd w:val="clear" w:color="auto" w:fill="FFFFFF"/>
              <w:spacing w:after="150"/>
              <w:rPr>
                <w:rFonts w:eastAsia="Times New Roman" w:cstheme="minorHAnsi"/>
                <w:color w:val="333333"/>
                <w:sz w:val="21"/>
                <w:szCs w:val="21"/>
                <w:lang w:eastAsia="en-GB"/>
              </w:rPr>
            </w:pPr>
            <w:r w:rsidRPr="00CB448F">
              <w:rPr>
                <w:rFonts w:eastAsia="Times New Roman" w:cstheme="minorHAnsi"/>
                <w:color w:val="333333"/>
                <w:sz w:val="21"/>
                <w:szCs w:val="21"/>
                <w:lang w:eastAsia="en-GB"/>
              </w:rPr>
              <w:t>·         Appraisals</w:t>
            </w:r>
          </w:p>
        </w:tc>
      </w:tr>
      <w:tr w:rsidR="00CB448F" w:rsidRPr="00DE10F6" w:rsidTr="00CB448F">
        <w:tc>
          <w:tcPr>
            <w:tcW w:w="9016" w:type="dxa"/>
          </w:tcPr>
          <w:p w:rsidR="00CB448F" w:rsidRPr="00DE10F6" w:rsidRDefault="00CB448F" w:rsidP="008D1FBF">
            <w:pPr>
              <w:shd w:val="clear" w:color="auto" w:fill="FFFFFF"/>
              <w:spacing w:after="150"/>
              <w:rPr>
                <w:rFonts w:eastAsia="Times New Roman" w:cstheme="minorHAnsi"/>
                <w:color w:val="333333"/>
                <w:sz w:val="21"/>
                <w:szCs w:val="21"/>
                <w:lang w:eastAsia="en-GB"/>
              </w:rPr>
            </w:pPr>
            <w:r w:rsidRPr="00CB448F">
              <w:rPr>
                <w:rFonts w:eastAsia="Times New Roman" w:cstheme="minorHAnsi"/>
                <w:color w:val="333333"/>
                <w:sz w:val="21"/>
                <w:szCs w:val="21"/>
                <w:lang w:eastAsia="en-GB"/>
              </w:rPr>
              <w:t>·         CPD</w:t>
            </w:r>
          </w:p>
        </w:tc>
      </w:tr>
    </w:tbl>
    <w:p w:rsidR="00447A93" w:rsidRPr="00DE10F6" w:rsidRDefault="00447A93" w:rsidP="00447A93">
      <w:pPr>
        <w:shd w:val="clear" w:color="auto" w:fill="FFFFFF"/>
        <w:spacing w:after="150" w:line="240" w:lineRule="auto"/>
        <w:ind w:left="1440"/>
        <w:rPr>
          <w:rFonts w:eastAsia="Times New Roman" w:cstheme="minorHAnsi"/>
          <w:color w:val="333333"/>
          <w:sz w:val="21"/>
          <w:szCs w:val="21"/>
          <w:lang w:eastAsia="en-GB"/>
        </w:rPr>
      </w:pPr>
    </w:p>
    <w:p w:rsidR="00447A93" w:rsidRPr="00DE10F6" w:rsidRDefault="00447A93" w:rsidP="00447A93">
      <w:pPr>
        <w:shd w:val="clear" w:color="auto" w:fill="FFFFFF"/>
        <w:spacing w:after="150" w:line="240" w:lineRule="auto"/>
        <w:ind w:left="1080"/>
        <w:rPr>
          <w:rFonts w:eastAsia="Times New Roman" w:cstheme="minorHAnsi"/>
          <w:color w:val="333333"/>
          <w:sz w:val="21"/>
          <w:szCs w:val="21"/>
          <w:lang w:eastAsia="en-GB"/>
        </w:rPr>
      </w:pPr>
      <w:r w:rsidRPr="00DE10F6">
        <w:rPr>
          <w:rFonts w:eastAsia="Times New Roman" w:cstheme="minorHAnsi"/>
          <w:color w:val="333333"/>
          <w:sz w:val="21"/>
          <w:szCs w:val="21"/>
          <w:lang w:eastAsia="en-GB"/>
        </w:rPr>
        <w:t> </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To ensure quality and personalised provision the SEN</w:t>
      </w:r>
      <w:r w:rsidR="00CA1B63">
        <w:rPr>
          <w:rFonts w:eastAsia="Times New Roman" w:cstheme="minorHAnsi"/>
          <w:color w:val="333333"/>
          <w:sz w:val="21"/>
          <w:szCs w:val="21"/>
          <w:lang w:eastAsia="en-GB"/>
        </w:rPr>
        <w:t>D</w:t>
      </w:r>
      <w:r w:rsidRPr="00DE10F6">
        <w:rPr>
          <w:rFonts w:eastAsia="Times New Roman" w:cstheme="minorHAnsi"/>
          <w:color w:val="333333"/>
          <w:sz w:val="21"/>
          <w:szCs w:val="21"/>
          <w:lang w:eastAsia="en-GB"/>
        </w:rPr>
        <w:t>CO will monitor through;</w:t>
      </w:r>
    </w:p>
    <w:tbl>
      <w:tblPr>
        <w:tblStyle w:val="TableGrid"/>
        <w:tblW w:w="0" w:type="auto"/>
        <w:tblInd w:w="1440" w:type="dxa"/>
        <w:tblLook w:val="04A0" w:firstRow="1" w:lastRow="0" w:firstColumn="1" w:lastColumn="0" w:noHBand="0" w:noVBand="1"/>
      </w:tblPr>
      <w:tblGrid>
        <w:gridCol w:w="7576"/>
      </w:tblGrid>
      <w:tr w:rsidR="00CB448F" w:rsidRPr="00CB448F" w:rsidTr="00CB448F">
        <w:tc>
          <w:tcPr>
            <w:tcW w:w="9016" w:type="dxa"/>
          </w:tcPr>
          <w:p w:rsidR="00CB448F" w:rsidRPr="00CB448F" w:rsidRDefault="00CB448F" w:rsidP="00C47784">
            <w:pPr>
              <w:shd w:val="clear" w:color="auto" w:fill="FFFFFF"/>
              <w:spacing w:after="150"/>
              <w:rPr>
                <w:rFonts w:eastAsia="Times New Roman" w:cstheme="minorHAnsi"/>
                <w:color w:val="333333"/>
                <w:sz w:val="21"/>
                <w:szCs w:val="21"/>
                <w:lang w:eastAsia="en-GB"/>
              </w:rPr>
            </w:pPr>
            <w:r w:rsidRPr="00CB448F">
              <w:rPr>
                <w:rFonts w:eastAsia="Times New Roman" w:cstheme="minorHAnsi"/>
                <w:color w:val="333333"/>
                <w:sz w:val="21"/>
                <w:szCs w:val="21"/>
                <w:lang w:eastAsia="en-GB"/>
              </w:rPr>
              <w:t>·         Intervention records / provision maps</w:t>
            </w:r>
          </w:p>
        </w:tc>
      </w:tr>
      <w:tr w:rsidR="00CB448F" w:rsidRPr="00CB448F" w:rsidTr="00CB448F">
        <w:tc>
          <w:tcPr>
            <w:tcW w:w="9016" w:type="dxa"/>
          </w:tcPr>
          <w:p w:rsidR="00CB448F" w:rsidRPr="00CB448F" w:rsidRDefault="00CB448F" w:rsidP="00C47784">
            <w:pPr>
              <w:shd w:val="clear" w:color="auto" w:fill="FFFFFF"/>
              <w:spacing w:after="150"/>
              <w:rPr>
                <w:rFonts w:eastAsia="Times New Roman" w:cstheme="minorHAnsi"/>
                <w:color w:val="333333"/>
                <w:sz w:val="21"/>
                <w:szCs w:val="21"/>
                <w:lang w:eastAsia="en-GB"/>
              </w:rPr>
            </w:pPr>
            <w:r w:rsidRPr="00CB448F">
              <w:rPr>
                <w:rFonts w:eastAsia="Times New Roman" w:cstheme="minorHAnsi"/>
                <w:color w:val="333333"/>
                <w:sz w:val="21"/>
                <w:szCs w:val="21"/>
                <w:lang w:eastAsia="en-GB"/>
              </w:rPr>
              <w:t>·         Analysis of pre and post data</w:t>
            </w:r>
          </w:p>
        </w:tc>
      </w:tr>
      <w:tr w:rsidR="00CB448F" w:rsidRPr="00CB448F" w:rsidTr="00CB448F">
        <w:tc>
          <w:tcPr>
            <w:tcW w:w="9016" w:type="dxa"/>
          </w:tcPr>
          <w:p w:rsidR="00CB448F" w:rsidRPr="00CB448F" w:rsidRDefault="00CB448F" w:rsidP="00C47784">
            <w:pPr>
              <w:shd w:val="clear" w:color="auto" w:fill="FFFFFF"/>
              <w:spacing w:after="150"/>
              <w:rPr>
                <w:rFonts w:eastAsia="Times New Roman" w:cstheme="minorHAnsi"/>
                <w:color w:val="333333"/>
                <w:sz w:val="21"/>
                <w:szCs w:val="21"/>
                <w:lang w:eastAsia="en-GB"/>
              </w:rPr>
            </w:pPr>
            <w:r w:rsidRPr="00CB448F">
              <w:rPr>
                <w:rFonts w:eastAsia="Times New Roman" w:cstheme="minorHAnsi"/>
                <w:color w:val="333333"/>
                <w:sz w:val="21"/>
                <w:szCs w:val="21"/>
                <w:lang w:eastAsia="en-GB"/>
              </w:rPr>
              <w:t>·         Observation of interventions</w:t>
            </w:r>
          </w:p>
        </w:tc>
      </w:tr>
      <w:tr w:rsidR="00CB448F" w:rsidRPr="00CB448F" w:rsidTr="00CB448F">
        <w:tc>
          <w:tcPr>
            <w:tcW w:w="9016" w:type="dxa"/>
          </w:tcPr>
          <w:p w:rsidR="00CB448F" w:rsidRPr="00CB448F" w:rsidRDefault="00CB448F" w:rsidP="00C47784">
            <w:pPr>
              <w:shd w:val="clear" w:color="auto" w:fill="FFFFFF"/>
              <w:spacing w:after="150"/>
              <w:rPr>
                <w:rFonts w:eastAsia="Times New Roman" w:cstheme="minorHAnsi"/>
                <w:color w:val="333333"/>
                <w:sz w:val="21"/>
                <w:szCs w:val="21"/>
                <w:lang w:eastAsia="en-GB"/>
              </w:rPr>
            </w:pPr>
            <w:r w:rsidRPr="00CB448F">
              <w:rPr>
                <w:rFonts w:eastAsia="Times New Roman" w:cstheme="minorHAnsi"/>
                <w:color w:val="333333"/>
                <w:sz w:val="21"/>
                <w:szCs w:val="21"/>
                <w:lang w:eastAsia="en-GB"/>
              </w:rPr>
              <w:t>·         Reviews with class teachers and parents</w:t>
            </w:r>
          </w:p>
        </w:tc>
      </w:tr>
      <w:tr w:rsidR="00CB448F" w:rsidRPr="00CB448F" w:rsidTr="00CB448F">
        <w:tc>
          <w:tcPr>
            <w:tcW w:w="9016" w:type="dxa"/>
          </w:tcPr>
          <w:p w:rsidR="00CB448F" w:rsidRPr="00CB448F" w:rsidRDefault="00CB448F" w:rsidP="00C47784">
            <w:pPr>
              <w:shd w:val="clear" w:color="auto" w:fill="FFFFFF"/>
              <w:spacing w:after="150"/>
              <w:rPr>
                <w:rFonts w:eastAsia="Times New Roman" w:cstheme="minorHAnsi"/>
                <w:color w:val="333333"/>
                <w:sz w:val="21"/>
                <w:szCs w:val="21"/>
                <w:lang w:eastAsia="en-GB"/>
              </w:rPr>
            </w:pPr>
            <w:r w:rsidRPr="00CB448F">
              <w:rPr>
                <w:rFonts w:eastAsia="Times New Roman" w:cstheme="minorHAnsi"/>
                <w:color w:val="333333"/>
                <w:sz w:val="21"/>
                <w:szCs w:val="21"/>
                <w:lang w:eastAsia="en-GB"/>
              </w:rPr>
              <w:t>·         Pupil conversations</w:t>
            </w:r>
          </w:p>
        </w:tc>
      </w:tr>
      <w:tr w:rsidR="00CB448F" w:rsidRPr="00CB448F" w:rsidTr="00CB448F">
        <w:tc>
          <w:tcPr>
            <w:tcW w:w="9016" w:type="dxa"/>
          </w:tcPr>
          <w:p w:rsidR="00CB448F" w:rsidRPr="00CB448F" w:rsidRDefault="00CB448F" w:rsidP="00C47784">
            <w:pPr>
              <w:shd w:val="clear" w:color="auto" w:fill="FFFFFF"/>
              <w:spacing w:after="150"/>
              <w:rPr>
                <w:rFonts w:eastAsia="Times New Roman" w:cstheme="minorHAnsi"/>
                <w:color w:val="333333"/>
                <w:sz w:val="21"/>
                <w:szCs w:val="21"/>
                <w:lang w:eastAsia="en-GB"/>
              </w:rPr>
            </w:pPr>
            <w:r w:rsidRPr="00CB448F">
              <w:rPr>
                <w:rFonts w:eastAsia="Times New Roman" w:cstheme="minorHAnsi"/>
                <w:color w:val="333333"/>
                <w:sz w:val="21"/>
                <w:szCs w:val="21"/>
                <w:lang w:eastAsia="en-GB"/>
              </w:rPr>
              <w:t>·         Parent conversations</w:t>
            </w:r>
          </w:p>
        </w:tc>
      </w:tr>
      <w:tr w:rsidR="00CB448F" w:rsidRPr="00DE10F6" w:rsidTr="00CB448F">
        <w:tc>
          <w:tcPr>
            <w:tcW w:w="9016" w:type="dxa"/>
          </w:tcPr>
          <w:p w:rsidR="00CB448F" w:rsidRPr="00DE10F6" w:rsidRDefault="00CB448F" w:rsidP="00C47784">
            <w:pPr>
              <w:shd w:val="clear" w:color="auto" w:fill="FFFFFF"/>
              <w:spacing w:after="150"/>
              <w:rPr>
                <w:rFonts w:eastAsia="Times New Roman" w:cstheme="minorHAnsi"/>
                <w:color w:val="333333"/>
                <w:sz w:val="21"/>
                <w:szCs w:val="21"/>
                <w:lang w:eastAsia="en-GB"/>
              </w:rPr>
            </w:pPr>
            <w:r w:rsidRPr="00CB448F">
              <w:rPr>
                <w:rFonts w:eastAsia="Times New Roman" w:cstheme="minorHAnsi"/>
                <w:color w:val="333333"/>
                <w:sz w:val="21"/>
                <w:szCs w:val="21"/>
                <w:lang w:eastAsia="en-GB"/>
              </w:rPr>
              <w:t>·         CPD</w:t>
            </w:r>
          </w:p>
        </w:tc>
      </w:tr>
    </w:tbl>
    <w:p w:rsidR="00447A93" w:rsidRPr="00DE10F6" w:rsidRDefault="00447A93" w:rsidP="00447A93">
      <w:pPr>
        <w:shd w:val="clear" w:color="auto" w:fill="FFFFFF"/>
        <w:spacing w:after="150" w:line="240" w:lineRule="auto"/>
        <w:ind w:left="1440"/>
        <w:rPr>
          <w:rFonts w:eastAsia="Times New Roman" w:cstheme="minorHAnsi"/>
          <w:color w:val="333333"/>
          <w:sz w:val="21"/>
          <w:szCs w:val="21"/>
          <w:lang w:eastAsia="en-GB"/>
        </w:rPr>
      </w:pP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xml:space="preserve">The outcomes of monitoring and evaluation of SEND provision will be shared </w:t>
      </w:r>
      <w:proofErr w:type="gramStart"/>
      <w:r w:rsidRPr="00DE10F6">
        <w:rPr>
          <w:rFonts w:eastAsia="Times New Roman" w:cstheme="minorHAnsi"/>
          <w:color w:val="333333"/>
          <w:sz w:val="21"/>
          <w:szCs w:val="21"/>
          <w:lang w:eastAsia="en-GB"/>
        </w:rPr>
        <w:t>with  Governors</w:t>
      </w:r>
      <w:proofErr w:type="gramEnd"/>
      <w:r w:rsidRPr="00DE10F6">
        <w:rPr>
          <w:rFonts w:eastAsia="Times New Roman" w:cstheme="minorHAnsi"/>
          <w:color w:val="333333"/>
          <w:sz w:val="21"/>
          <w:szCs w:val="21"/>
          <w:lang w:eastAsia="en-GB"/>
        </w:rPr>
        <w:t> </w:t>
      </w:r>
      <w:r w:rsidR="00C46673" w:rsidRPr="00DE10F6">
        <w:rPr>
          <w:rFonts w:eastAsia="Times New Roman" w:cstheme="minorHAnsi"/>
          <w:color w:val="333333"/>
          <w:sz w:val="21"/>
          <w:szCs w:val="21"/>
          <w:lang w:eastAsia="en-GB"/>
        </w:rPr>
        <w:t xml:space="preserve"> </w:t>
      </w:r>
      <w:r w:rsidRPr="00DE10F6">
        <w:rPr>
          <w:rFonts w:eastAsia="Times New Roman" w:cstheme="minorHAnsi"/>
          <w:color w:val="333333"/>
          <w:sz w:val="21"/>
          <w:szCs w:val="21"/>
          <w:lang w:eastAsia="en-GB"/>
        </w:rPr>
        <w:t>as part of the Head teacher’s Report.</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The progress of pupils with SEND will form part of the conversation at performance management meetings.</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b/>
          <w:bCs/>
          <w:color w:val="333333"/>
          <w:sz w:val="21"/>
          <w:szCs w:val="21"/>
          <w:u w:val="single"/>
          <w:lang w:eastAsia="en-GB"/>
        </w:rPr>
        <w:t>Accessibility</w:t>
      </w:r>
      <w:r w:rsidR="00B36BAA">
        <w:rPr>
          <w:rFonts w:eastAsia="Times New Roman" w:cstheme="minorHAnsi"/>
          <w:b/>
          <w:bCs/>
          <w:color w:val="333333"/>
          <w:sz w:val="21"/>
          <w:szCs w:val="21"/>
          <w:u w:val="single"/>
          <w:lang w:eastAsia="en-GB"/>
        </w:rPr>
        <w:t xml:space="preserve"> – see plan</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The school continues to review how accessible the environment, curriculum and communication are for pupils and the wider community. (See accessibility plan).</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lastRenderedPageBreak/>
        <w:t> </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b/>
          <w:bCs/>
          <w:color w:val="333333"/>
          <w:sz w:val="21"/>
          <w:szCs w:val="21"/>
          <w:u w:val="single"/>
          <w:lang w:eastAsia="en-GB"/>
        </w:rPr>
        <w:t>Inclusion beyond the Classroom</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xml:space="preserve">All children are included in </w:t>
      </w:r>
      <w:proofErr w:type="gramStart"/>
      <w:r w:rsidRPr="00DE10F6">
        <w:rPr>
          <w:rFonts w:eastAsia="Times New Roman" w:cstheme="minorHAnsi"/>
          <w:color w:val="333333"/>
          <w:sz w:val="21"/>
          <w:szCs w:val="21"/>
          <w:lang w:eastAsia="en-GB"/>
        </w:rPr>
        <w:t>visits  regardless</w:t>
      </w:r>
      <w:proofErr w:type="gramEnd"/>
      <w:r w:rsidRPr="00DE10F6">
        <w:rPr>
          <w:rFonts w:eastAsia="Times New Roman" w:cstheme="minorHAnsi"/>
          <w:color w:val="333333"/>
          <w:sz w:val="21"/>
          <w:szCs w:val="21"/>
          <w:lang w:eastAsia="en-GB"/>
        </w:rPr>
        <w:t xml:space="preserve"> of their needs. This may mean that specific risk assessments are completed or additional adults are included. Places that we visit are informed of specific needs so that they can plan ahead in order to meet the needs of our children.</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b/>
          <w:bCs/>
          <w:color w:val="333333"/>
          <w:sz w:val="21"/>
          <w:szCs w:val="21"/>
          <w:u w:val="single"/>
          <w:lang w:eastAsia="en-GB"/>
        </w:rPr>
        <w:t>Social and Emotional Development for pupils.</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The school supports overall wellbeing through pastoral, medical and social support.</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xml:space="preserve">We are a very inclusive and nurturing school. There are lots of ways of addressing concerns. </w:t>
      </w:r>
      <w:r w:rsidR="00E275CB" w:rsidRPr="00DE10F6">
        <w:rPr>
          <w:rFonts w:eastAsia="Times New Roman" w:cstheme="minorHAnsi"/>
          <w:color w:val="333333"/>
          <w:sz w:val="21"/>
          <w:szCs w:val="21"/>
          <w:lang w:eastAsia="en-GB"/>
        </w:rPr>
        <w:t xml:space="preserve">Our therapeutic mentor </w:t>
      </w:r>
      <w:r w:rsidRPr="00DE10F6">
        <w:rPr>
          <w:rFonts w:eastAsia="Times New Roman" w:cstheme="minorHAnsi"/>
          <w:color w:val="333333"/>
          <w:sz w:val="21"/>
          <w:szCs w:val="21"/>
          <w:lang w:eastAsia="en-GB"/>
        </w:rPr>
        <w:t>and all staff are available to talk to the children, if</w:t>
      </w:r>
      <w:r w:rsidR="00E275CB" w:rsidRPr="00DE10F6">
        <w:rPr>
          <w:rFonts w:eastAsia="Times New Roman" w:cstheme="minorHAnsi"/>
          <w:color w:val="333333"/>
          <w:sz w:val="21"/>
          <w:szCs w:val="21"/>
          <w:lang w:eastAsia="en-GB"/>
        </w:rPr>
        <w:t>/where</w:t>
      </w:r>
      <w:r w:rsidRPr="00DE10F6">
        <w:rPr>
          <w:rFonts w:eastAsia="Times New Roman" w:cstheme="minorHAnsi"/>
          <w:color w:val="333333"/>
          <w:sz w:val="21"/>
          <w:szCs w:val="21"/>
          <w:lang w:eastAsia="en-GB"/>
        </w:rPr>
        <w:t xml:space="preserve"> necessary.  </w:t>
      </w:r>
      <w:r w:rsidR="00E275CB" w:rsidRPr="00DE10F6">
        <w:rPr>
          <w:rFonts w:eastAsia="Times New Roman" w:cstheme="minorHAnsi"/>
          <w:color w:val="333333"/>
          <w:sz w:val="21"/>
          <w:szCs w:val="21"/>
          <w:lang w:eastAsia="en-GB"/>
        </w:rPr>
        <w:t>Outside professionals/agencies are also involved in the wellbeing and safeguarding of SEND pupils.</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If staff have other concerns, we m</w:t>
      </w:r>
      <w:r w:rsidR="00CA1B63">
        <w:rPr>
          <w:rFonts w:eastAsia="Times New Roman" w:cstheme="minorHAnsi"/>
          <w:color w:val="333333"/>
          <w:sz w:val="21"/>
          <w:szCs w:val="21"/>
          <w:lang w:eastAsia="en-GB"/>
        </w:rPr>
        <w:t>ay refer to the school nurses</w:t>
      </w:r>
      <w:r w:rsidRPr="00DE10F6">
        <w:rPr>
          <w:rFonts w:eastAsia="Times New Roman" w:cstheme="minorHAnsi"/>
          <w:color w:val="333333"/>
          <w:sz w:val="21"/>
          <w:szCs w:val="21"/>
          <w:lang w:eastAsia="en-GB"/>
        </w:rPr>
        <w:t xml:space="preserve"> for health checks.</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b/>
          <w:bCs/>
          <w:color w:val="333333"/>
          <w:sz w:val="21"/>
          <w:szCs w:val="21"/>
          <w:lang w:eastAsia="en-GB"/>
        </w:rPr>
        <w:t>Pastoral Support</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For additional information see Behaviour Policy.</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b/>
          <w:bCs/>
          <w:color w:val="333333"/>
          <w:sz w:val="21"/>
          <w:szCs w:val="21"/>
          <w:lang w:eastAsia="en-GB"/>
        </w:rPr>
        <w:t>Medical Support</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For additional information see Supporting Children with Medical Conditions Policy.</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b/>
          <w:bCs/>
          <w:color w:val="333333"/>
          <w:sz w:val="21"/>
          <w:szCs w:val="21"/>
          <w:lang w:eastAsia="en-GB"/>
        </w:rPr>
        <w:t>Social Support</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For additional information see Safeguarding Policy.</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b/>
          <w:bCs/>
          <w:color w:val="333333"/>
          <w:sz w:val="21"/>
          <w:szCs w:val="21"/>
          <w:lang w:eastAsia="en-GB"/>
        </w:rPr>
        <w:t>Bullying</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The school recog</w:t>
      </w:r>
      <w:r w:rsidR="00E275CB" w:rsidRPr="00DE10F6">
        <w:rPr>
          <w:rFonts w:eastAsia="Times New Roman" w:cstheme="minorHAnsi"/>
          <w:color w:val="333333"/>
          <w:sz w:val="21"/>
          <w:szCs w:val="21"/>
          <w:lang w:eastAsia="en-GB"/>
        </w:rPr>
        <w:t>nises that children with SEN</w:t>
      </w:r>
      <w:r w:rsidR="00CA1B63">
        <w:rPr>
          <w:rFonts w:eastAsia="Times New Roman" w:cstheme="minorHAnsi"/>
          <w:color w:val="333333"/>
          <w:sz w:val="21"/>
          <w:szCs w:val="21"/>
          <w:lang w:eastAsia="en-GB"/>
        </w:rPr>
        <w:t>D</w:t>
      </w:r>
      <w:r w:rsidR="00E275CB" w:rsidRPr="00DE10F6">
        <w:rPr>
          <w:rFonts w:eastAsia="Times New Roman" w:cstheme="minorHAnsi"/>
          <w:color w:val="333333"/>
          <w:sz w:val="21"/>
          <w:szCs w:val="21"/>
          <w:lang w:eastAsia="en-GB"/>
        </w:rPr>
        <w:t xml:space="preserve"> can be</w:t>
      </w:r>
      <w:r w:rsidRPr="00DE10F6">
        <w:rPr>
          <w:rFonts w:eastAsia="Times New Roman" w:cstheme="minorHAnsi"/>
          <w:color w:val="333333"/>
          <w:sz w:val="21"/>
          <w:szCs w:val="21"/>
          <w:lang w:eastAsia="en-GB"/>
        </w:rPr>
        <w:t xml:space="preserve"> more vulnerable to become involved in incidents of bullying.</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xml:space="preserve">For additional information see our </w:t>
      </w:r>
      <w:r w:rsidR="00A7194C" w:rsidRPr="00DE10F6">
        <w:rPr>
          <w:rFonts w:eastAsia="Times New Roman" w:cstheme="minorHAnsi"/>
          <w:color w:val="333333"/>
          <w:sz w:val="21"/>
          <w:szCs w:val="21"/>
          <w:lang w:eastAsia="en-GB"/>
        </w:rPr>
        <w:t xml:space="preserve">behaviour </w:t>
      </w:r>
      <w:r w:rsidRPr="00DE10F6">
        <w:rPr>
          <w:rFonts w:eastAsia="Times New Roman" w:cstheme="minorHAnsi"/>
          <w:color w:val="333333"/>
          <w:sz w:val="21"/>
          <w:szCs w:val="21"/>
          <w:lang w:eastAsia="en-GB"/>
        </w:rPr>
        <w:t>policy.</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We recognise Anti-Bullying Week and ensure that we are involved in various initiatives throughout the year.  </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b/>
          <w:bCs/>
          <w:color w:val="333333"/>
          <w:sz w:val="21"/>
          <w:szCs w:val="21"/>
          <w:lang w:eastAsia="en-GB"/>
        </w:rPr>
        <w:t>Working Together with Pupils and Families</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Children who are looked after by the local authority have the same rights as all children. It is recognised that they may have additional needs due to attachment issues, early neglect, separation and loss, trauma and many placement moves. These barriers to learning may affect their educational outcomes and their personal, social and emotional development. T</w:t>
      </w:r>
      <w:r w:rsidR="00E275CB" w:rsidRPr="00DE10F6">
        <w:rPr>
          <w:rFonts w:eastAsia="Times New Roman" w:cstheme="minorHAnsi"/>
          <w:color w:val="333333"/>
          <w:sz w:val="21"/>
          <w:szCs w:val="21"/>
          <w:lang w:eastAsia="en-GB"/>
        </w:rPr>
        <w:t xml:space="preserve">he school’s designated teachers work with class teachers </w:t>
      </w:r>
      <w:r w:rsidRPr="00DE10F6">
        <w:rPr>
          <w:rFonts w:eastAsia="Times New Roman" w:cstheme="minorHAnsi"/>
          <w:color w:val="333333"/>
          <w:sz w:val="21"/>
          <w:szCs w:val="21"/>
          <w:lang w:eastAsia="en-GB"/>
        </w:rPr>
        <w:t>to monitor the progress and provision for pupils with SEN</w:t>
      </w:r>
      <w:r w:rsidR="00CA1B63">
        <w:rPr>
          <w:rFonts w:eastAsia="Times New Roman" w:cstheme="minorHAnsi"/>
          <w:color w:val="333333"/>
          <w:sz w:val="21"/>
          <w:szCs w:val="21"/>
          <w:lang w:eastAsia="en-GB"/>
        </w:rPr>
        <w:t>D</w:t>
      </w:r>
      <w:r w:rsidRPr="00DE10F6">
        <w:rPr>
          <w:rFonts w:eastAsia="Times New Roman" w:cstheme="minorHAnsi"/>
          <w:color w:val="333333"/>
          <w:sz w:val="21"/>
          <w:szCs w:val="21"/>
          <w:lang w:eastAsia="en-GB"/>
        </w:rPr>
        <w:t xml:space="preserve"> who are looked after.</w:t>
      </w:r>
    </w:p>
    <w:p w:rsidR="00447A93" w:rsidRPr="00DE10F6" w:rsidRDefault="00E275CB"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xml:space="preserve">· </w:t>
      </w:r>
      <w:r w:rsidR="00447A93" w:rsidRPr="00DE10F6">
        <w:rPr>
          <w:rFonts w:eastAsia="Times New Roman" w:cstheme="minorHAnsi"/>
          <w:color w:val="333333"/>
          <w:sz w:val="21"/>
          <w:szCs w:val="21"/>
          <w:lang w:eastAsia="en-GB"/>
        </w:rPr>
        <w:t>  The school recognises that the partnership with parents and carers is vital in supporting the needs of individual pupils. For all pupils there are regular parent consultations</w:t>
      </w:r>
      <w:r w:rsidRPr="00DE10F6">
        <w:rPr>
          <w:rFonts w:eastAsia="Times New Roman" w:cstheme="minorHAnsi"/>
          <w:color w:val="333333"/>
          <w:sz w:val="21"/>
          <w:szCs w:val="21"/>
          <w:lang w:eastAsia="en-GB"/>
        </w:rPr>
        <w:t xml:space="preserve"> by phone or face-to-face</w:t>
      </w:r>
      <w:r w:rsidR="00447A93" w:rsidRPr="00DE10F6">
        <w:rPr>
          <w:rFonts w:eastAsia="Times New Roman" w:cstheme="minorHAnsi"/>
          <w:color w:val="333333"/>
          <w:sz w:val="21"/>
          <w:szCs w:val="21"/>
          <w:lang w:eastAsia="en-GB"/>
        </w:rPr>
        <w:t xml:space="preserve"> and an annual written report. For pupils with SEN</w:t>
      </w:r>
      <w:r w:rsidRPr="00DE10F6">
        <w:rPr>
          <w:rFonts w:eastAsia="Times New Roman" w:cstheme="minorHAnsi"/>
          <w:color w:val="333333"/>
          <w:sz w:val="21"/>
          <w:szCs w:val="21"/>
          <w:lang w:eastAsia="en-GB"/>
        </w:rPr>
        <w:t xml:space="preserve">D, reviews </w:t>
      </w:r>
      <w:r w:rsidR="00447A93" w:rsidRPr="00DE10F6">
        <w:rPr>
          <w:rFonts w:eastAsia="Times New Roman" w:cstheme="minorHAnsi"/>
          <w:color w:val="333333"/>
          <w:sz w:val="21"/>
          <w:szCs w:val="21"/>
          <w:lang w:eastAsia="en-GB"/>
        </w:rPr>
        <w:t>will be held three times a year to review the impact of their individual provisions and to review their next steps.</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w:t>
      </w:r>
      <w:r w:rsidR="00A7194C" w:rsidRPr="00DE10F6">
        <w:rPr>
          <w:rFonts w:eastAsia="Times New Roman" w:cstheme="minorHAnsi"/>
          <w:color w:val="333333"/>
          <w:sz w:val="21"/>
          <w:szCs w:val="21"/>
          <w:lang w:eastAsia="en-GB"/>
        </w:rPr>
        <w:t>        Parents receive pupil reviews</w:t>
      </w:r>
      <w:r w:rsidRPr="00DE10F6">
        <w:rPr>
          <w:rFonts w:eastAsia="Times New Roman" w:cstheme="minorHAnsi"/>
          <w:color w:val="333333"/>
          <w:sz w:val="21"/>
          <w:szCs w:val="21"/>
          <w:lang w:eastAsia="en-GB"/>
        </w:rPr>
        <w:t xml:space="preserve"> 3 times a year which are discussed </w:t>
      </w:r>
      <w:r w:rsidR="00A7194C" w:rsidRPr="00DE10F6">
        <w:rPr>
          <w:rFonts w:eastAsia="Times New Roman" w:cstheme="minorHAnsi"/>
          <w:color w:val="333333"/>
          <w:sz w:val="21"/>
          <w:szCs w:val="21"/>
          <w:lang w:eastAsia="en-GB"/>
        </w:rPr>
        <w:t xml:space="preserve">and completed </w:t>
      </w:r>
      <w:r w:rsidR="00CA1B63">
        <w:rPr>
          <w:rFonts w:eastAsia="Times New Roman" w:cstheme="minorHAnsi"/>
          <w:color w:val="333333"/>
          <w:sz w:val="21"/>
          <w:szCs w:val="21"/>
          <w:lang w:eastAsia="en-GB"/>
        </w:rPr>
        <w:t>during parents’</w:t>
      </w:r>
      <w:r w:rsidRPr="00DE10F6">
        <w:rPr>
          <w:rFonts w:eastAsia="Times New Roman" w:cstheme="minorHAnsi"/>
          <w:color w:val="333333"/>
          <w:sz w:val="21"/>
          <w:szCs w:val="21"/>
          <w:lang w:eastAsia="en-GB"/>
        </w:rPr>
        <w:t xml:space="preserve"> evenings</w:t>
      </w:r>
      <w:r w:rsidR="00A7194C" w:rsidRPr="00DE10F6">
        <w:rPr>
          <w:rFonts w:eastAsia="Times New Roman" w:cstheme="minorHAnsi"/>
          <w:color w:val="333333"/>
          <w:sz w:val="21"/>
          <w:szCs w:val="21"/>
          <w:lang w:eastAsia="en-GB"/>
        </w:rPr>
        <w:t xml:space="preserve"> or by arrangement</w:t>
      </w:r>
      <w:r w:rsidRPr="00DE10F6">
        <w:rPr>
          <w:rFonts w:eastAsia="Times New Roman" w:cstheme="minorHAnsi"/>
          <w:color w:val="333333"/>
          <w:sz w:val="21"/>
          <w:szCs w:val="21"/>
          <w:lang w:eastAsia="en-GB"/>
        </w:rPr>
        <w:t xml:space="preserve">. Parents are invited to share their thoughts about their child’s progress. Increasingly parents are invited to support the school in the development of and continued review of the </w:t>
      </w:r>
      <w:proofErr w:type="gramStart"/>
      <w:r w:rsidRPr="00DE10F6">
        <w:rPr>
          <w:rFonts w:eastAsia="Times New Roman" w:cstheme="minorHAnsi"/>
          <w:color w:val="333333"/>
          <w:sz w:val="21"/>
          <w:szCs w:val="21"/>
          <w:lang w:eastAsia="en-GB"/>
        </w:rPr>
        <w:t>Scho</w:t>
      </w:r>
      <w:r w:rsidR="00A7194C" w:rsidRPr="00DE10F6">
        <w:rPr>
          <w:rFonts w:eastAsia="Times New Roman" w:cstheme="minorHAnsi"/>
          <w:color w:val="333333"/>
          <w:sz w:val="21"/>
          <w:szCs w:val="21"/>
          <w:lang w:eastAsia="en-GB"/>
        </w:rPr>
        <w:t xml:space="preserve">ol </w:t>
      </w:r>
      <w:r w:rsidR="00CA1B63">
        <w:rPr>
          <w:rFonts w:eastAsia="Times New Roman" w:cstheme="minorHAnsi"/>
          <w:color w:val="333333"/>
          <w:sz w:val="21"/>
          <w:szCs w:val="21"/>
          <w:lang w:eastAsia="en-GB"/>
        </w:rPr>
        <w:t xml:space="preserve"> and</w:t>
      </w:r>
      <w:proofErr w:type="gramEnd"/>
      <w:r w:rsidR="00CA1B63">
        <w:rPr>
          <w:rFonts w:eastAsia="Times New Roman" w:cstheme="minorHAnsi"/>
          <w:color w:val="333333"/>
          <w:sz w:val="21"/>
          <w:szCs w:val="21"/>
          <w:lang w:eastAsia="en-GB"/>
        </w:rPr>
        <w:t xml:space="preserve"> Local </w:t>
      </w:r>
      <w:r w:rsidR="00A7194C" w:rsidRPr="00DE10F6">
        <w:rPr>
          <w:rFonts w:eastAsia="Times New Roman" w:cstheme="minorHAnsi"/>
          <w:color w:val="333333"/>
          <w:sz w:val="21"/>
          <w:szCs w:val="21"/>
          <w:lang w:eastAsia="en-GB"/>
        </w:rPr>
        <w:t xml:space="preserve">Offer with their class teacher or the </w:t>
      </w:r>
      <w:proofErr w:type="spellStart"/>
      <w:r w:rsidR="00A7194C" w:rsidRPr="00DE10F6">
        <w:rPr>
          <w:rFonts w:eastAsia="Times New Roman" w:cstheme="minorHAnsi"/>
          <w:color w:val="333333"/>
          <w:sz w:val="21"/>
          <w:szCs w:val="21"/>
          <w:lang w:eastAsia="en-GB"/>
        </w:rPr>
        <w:t>SEN</w:t>
      </w:r>
      <w:r w:rsidR="00CA1B63">
        <w:rPr>
          <w:rFonts w:eastAsia="Times New Roman" w:cstheme="minorHAnsi"/>
          <w:color w:val="333333"/>
          <w:sz w:val="21"/>
          <w:szCs w:val="21"/>
          <w:lang w:eastAsia="en-GB"/>
        </w:rPr>
        <w:t>D</w:t>
      </w:r>
      <w:r w:rsidR="00A7194C" w:rsidRPr="00DE10F6">
        <w:rPr>
          <w:rFonts w:eastAsia="Times New Roman" w:cstheme="minorHAnsi"/>
          <w:color w:val="333333"/>
          <w:sz w:val="21"/>
          <w:szCs w:val="21"/>
          <w:lang w:eastAsia="en-GB"/>
        </w:rPr>
        <w:t>Co</w:t>
      </w:r>
      <w:proofErr w:type="spellEnd"/>
      <w:r w:rsidRPr="00DE10F6">
        <w:rPr>
          <w:rFonts w:eastAsia="Times New Roman" w:cstheme="minorHAnsi"/>
          <w:color w:val="333333"/>
          <w:sz w:val="21"/>
          <w:szCs w:val="21"/>
          <w:lang w:eastAsia="en-GB"/>
        </w:rPr>
        <w:t>.</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lastRenderedPageBreak/>
        <w:t>·         We value the input of pupils around decisions to be made about their provis</w:t>
      </w:r>
      <w:r w:rsidR="00A7194C" w:rsidRPr="00DE10F6">
        <w:rPr>
          <w:rFonts w:eastAsia="Times New Roman" w:cstheme="minorHAnsi"/>
          <w:color w:val="333333"/>
          <w:sz w:val="21"/>
          <w:szCs w:val="21"/>
          <w:lang w:eastAsia="en-GB"/>
        </w:rPr>
        <w:t xml:space="preserve">ion. Pupils will contribute to reviews </w:t>
      </w:r>
      <w:r w:rsidRPr="00DE10F6">
        <w:rPr>
          <w:rFonts w:eastAsia="Times New Roman" w:cstheme="minorHAnsi"/>
          <w:color w:val="333333"/>
          <w:sz w:val="21"/>
          <w:szCs w:val="21"/>
          <w:lang w:eastAsia="en-GB"/>
        </w:rPr>
        <w:t>about their provision</w:t>
      </w:r>
      <w:r w:rsidR="00A7194C" w:rsidRPr="00DE10F6">
        <w:rPr>
          <w:rFonts w:eastAsia="Times New Roman" w:cstheme="minorHAnsi"/>
          <w:color w:val="333333"/>
          <w:sz w:val="21"/>
          <w:szCs w:val="21"/>
          <w:lang w:eastAsia="en-GB"/>
        </w:rPr>
        <w:t xml:space="preserve"> if/where possible</w:t>
      </w:r>
      <w:r w:rsidRPr="00DE10F6">
        <w:rPr>
          <w:rFonts w:eastAsia="Times New Roman" w:cstheme="minorHAnsi"/>
          <w:color w:val="333333"/>
          <w:sz w:val="21"/>
          <w:szCs w:val="21"/>
          <w:lang w:eastAsia="en-GB"/>
        </w:rPr>
        <w:t>.</w:t>
      </w:r>
    </w:p>
    <w:p w:rsidR="00CA1B63"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We at </w:t>
      </w:r>
      <w:r w:rsidR="007B4048" w:rsidRPr="00DE10F6">
        <w:rPr>
          <w:rFonts w:eastAsia="Times New Roman" w:cstheme="minorHAnsi"/>
          <w:color w:val="333333"/>
          <w:sz w:val="21"/>
          <w:szCs w:val="21"/>
          <w:lang w:eastAsia="en-GB"/>
        </w:rPr>
        <w:t>Ryders Green</w:t>
      </w:r>
      <w:r w:rsidRPr="00DE10F6">
        <w:rPr>
          <w:rFonts w:eastAsia="Times New Roman" w:cstheme="minorHAnsi"/>
          <w:color w:val="333333"/>
          <w:sz w:val="21"/>
          <w:szCs w:val="21"/>
          <w:lang w:eastAsia="en-GB"/>
        </w:rPr>
        <w:t xml:space="preserve"> believe strongly in Pupil Voice and its importance. </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The school welcomes the involvement of parents. Initially parents may wish to speak to class teachers regarding their comments or concerns about their children. The class teacher can then lia</w:t>
      </w:r>
      <w:r w:rsidR="0042166D" w:rsidRPr="00DE10F6">
        <w:rPr>
          <w:rFonts w:eastAsia="Times New Roman" w:cstheme="minorHAnsi"/>
          <w:color w:val="333333"/>
          <w:sz w:val="21"/>
          <w:szCs w:val="21"/>
          <w:lang w:eastAsia="en-GB"/>
        </w:rPr>
        <w:t>i</w:t>
      </w:r>
      <w:r w:rsidRPr="00DE10F6">
        <w:rPr>
          <w:rFonts w:eastAsia="Times New Roman" w:cstheme="minorHAnsi"/>
          <w:color w:val="333333"/>
          <w:sz w:val="21"/>
          <w:szCs w:val="21"/>
          <w:lang w:eastAsia="en-GB"/>
        </w:rPr>
        <w:t>se with the SEN</w:t>
      </w:r>
      <w:r w:rsidR="0042166D" w:rsidRPr="00DE10F6">
        <w:rPr>
          <w:rFonts w:eastAsia="Times New Roman" w:cstheme="minorHAnsi"/>
          <w:color w:val="333333"/>
          <w:sz w:val="21"/>
          <w:szCs w:val="21"/>
          <w:lang w:eastAsia="en-GB"/>
        </w:rPr>
        <w:t>D</w:t>
      </w:r>
      <w:r w:rsidRPr="00DE10F6">
        <w:rPr>
          <w:rFonts w:eastAsia="Times New Roman" w:cstheme="minorHAnsi"/>
          <w:color w:val="333333"/>
          <w:sz w:val="21"/>
          <w:szCs w:val="21"/>
          <w:lang w:eastAsia="en-GB"/>
        </w:rPr>
        <w:t xml:space="preserve">CO or other appropriate staff, where </w:t>
      </w:r>
      <w:r w:rsidR="0042166D" w:rsidRPr="00DE10F6">
        <w:rPr>
          <w:rFonts w:eastAsia="Times New Roman" w:cstheme="minorHAnsi"/>
          <w:color w:val="333333"/>
          <w:sz w:val="21"/>
          <w:szCs w:val="21"/>
          <w:lang w:eastAsia="en-GB"/>
        </w:rPr>
        <w:t>applicable. The SEN</w:t>
      </w:r>
      <w:r w:rsidR="00CA1B63">
        <w:rPr>
          <w:rFonts w:eastAsia="Times New Roman" w:cstheme="minorHAnsi"/>
          <w:color w:val="333333"/>
          <w:sz w:val="21"/>
          <w:szCs w:val="21"/>
          <w:lang w:eastAsia="en-GB"/>
        </w:rPr>
        <w:t>D</w:t>
      </w:r>
      <w:r w:rsidR="0042166D" w:rsidRPr="00DE10F6">
        <w:rPr>
          <w:rFonts w:eastAsia="Times New Roman" w:cstheme="minorHAnsi"/>
          <w:color w:val="333333"/>
          <w:sz w:val="21"/>
          <w:szCs w:val="21"/>
          <w:lang w:eastAsia="en-GB"/>
        </w:rPr>
        <w:t>CO, Miss Edmondson</w:t>
      </w:r>
      <w:r w:rsidRPr="00DE10F6">
        <w:rPr>
          <w:rFonts w:eastAsia="Times New Roman" w:cstheme="minorHAnsi"/>
          <w:color w:val="333333"/>
          <w:sz w:val="21"/>
          <w:szCs w:val="21"/>
          <w:lang w:eastAsia="en-GB"/>
        </w:rPr>
        <w:t> can be contacted through the school office.</w:t>
      </w:r>
    </w:p>
    <w:p w:rsidR="0042166D"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         </w:t>
      </w:r>
      <w:r w:rsidRPr="00DE10F6">
        <w:rPr>
          <w:rFonts w:eastAsia="Times New Roman" w:cstheme="minorHAnsi"/>
          <w:i/>
          <w:iCs/>
          <w:color w:val="333333"/>
          <w:sz w:val="21"/>
          <w:szCs w:val="21"/>
          <w:lang w:eastAsia="en-GB"/>
        </w:rPr>
        <w:t>Our SEN Information Report and School Offer can be located at: </w:t>
      </w:r>
      <w:r w:rsidRPr="00DE10F6">
        <w:rPr>
          <w:rFonts w:eastAsia="Times New Roman" w:cstheme="minorHAnsi"/>
          <w:color w:val="333333"/>
          <w:sz w:val="21"/>
          <w:szCs w:val="21"/>
          <w:lang w:eastAsia="en-GB"/>
        </w:rPr>
        <w:t>     </w:t>
      </w:r>
      <w:r w:rsidR="002E6E4A">
        <w:rPr>
          <w:rFonts w:eastAsia="Times New Roman" w:cstheme="minorHAnsi"/>
          <w:color w:val="333333"/>
          <w:sz w:val="21"/>
          <w:szCs w:val="21"/>
          <w:lang w:eastAsia="en-GB"/>
        </w:rPr>
        <w:t>www.rydersgreenprimary.co.uk</w:t>
      </w:r>
      <w:r w:rsidRPr="00DE10F6">
        <w:rPr>
          <w:rFonts w:eastAsia="Times New Roman" w:cstheme="minorHAnsi"/>
          <w:color w:val="333333"/>
          <w:sz w:val="21"/>
          <w:szCs w:val="21"/>
          <w:lang w:eastAsia="en-GB"/>
        </w:rPr>
        <w:t xml:space="preserve">  </w:t>
      </w:r>
    </w:p>
    <w:p w:rsidR="00447A93" w:rsidRPr="00DE10F6" w:rsidRDefault="00447A93" w:rsidP="00447A93">
      <w:pPr>
        <w:shd w:val="clear" w:color="auto" w:fill="FFFFFF"/>
        <w:spacing w:after="150" w:line="240" w:lineRule="auto"/>
        <w:rPr>
          <w:rFonts w:eastAsia="Times New Roman" w:cstheme="minorHAnsi"/>
          <w:color w:val="337AB7"/>
          <w:sz w:val="21"/>
          <w:szCs w:val="21"/>
          <w:u w:val="single"/>
          <w:lang w:eastAsia="en-GB"/>
        </w:rPr>
      </w:pPr>
      <w:r w:rsidRPr="00DE10F6">
        <w:rPr>
          <w:rFonts w:eastAsia="Times New Roman" w:cstheme="minorHAnsi"/>
          <w:color w:val="333333"/>
          <w:sz w:val="21"/>
          <w:szCs w:val="21"/>
          <w:lang w:eastAsia="en-GB"/>
        </w:rPr>
        <w:t>The Local Authority’s Local Offer can be found at </w:t>
      </w:r>
      <w:hyperlink r:id="rId5" w:history="1">
        <w:r w:rsidR="0042166D" w:rsidRPr="00DE10F6">
          <w:rPr>
            <w:rStyle w:val="Hyperlink"/>
            <w:rFonts w:eastAsia="Times New Roman" w:cstheme="minorHAnsi"/>
            <w:sz w:val="21"/>
            <w:szCs w:val="21"/>
            <w:lang w:eastAsia="en-GB"/>
          </w:rPr>
          <w:t>www.sandwell.gov.uk/localoffer</w:t>
        </w:r>
      </w:hyperlink>
    </w:p>
    <w:p w:rsidR="0042166D" w:rsidRPr="00DE10F6" w:rsidRDefault="0042166D" w:rsidP="00447A93">
      <w:pPr>
        <w:shd w:val="clear" w:color="auto" w:fill="FFFFFF"/>
        <w:spacing w:after="150" w:line="240" w:lineRule="auto"/>
        <w:rPr>
          <w:rFonts w:eastAsia="Times New Roman" w:cstheme="minorHAnsi"/>
          <w:color w:val="333333"/>
          <w:sz w:val="21"/>
          <w:szCs w:val="21"/>
          <w:lang w:eastAsia="en-GB"/>
        </w:rPr>
      </w:pP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b/>
          <w:bCs/>
          <w:color w:val="333333"/>
          <w:sz w:val="21"/>
          <w:szCs w:val="21"/>
          <w:u w:val="single"/>
          <w:lang w:eastAsia="en-GB"/>
        </w:rPr>
        <w:t>Admission Arrangements</w:t>
      </w:r>
    </w:p>
    <w:p w:rsidR="00447A93" w:rsidRPr="00DE10F6" w:rsidRDefault="007B4048"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Ryders Green</w:t>
      </w:r>
      <w:r w:rsidR="003353CB">
        <w:rPr>
          <w:rFonts w:eastAsia="Times New Roman" w:cstheme="minorHAnsi"/>
          <w:color w:val="333333"/>
          <w:sz w:val="21"/>
          <w:szCs w:val="21"/>
          <w:lang w:eastAsia="en-GB"/>
        </w:rPr>
        <w:t xml:space="preserve"> is an inclusive school.  </w:t>
      </w:r>
      <w:r w:rsidR="00447A93" w:rsidRPr="00DE10F6">
        <w:rPr>
          <w:rFonts w:eastAsia="Times New Roman" w:cstheme="minorHAnsi"/>
          <w:color w:val="333333"/>
          <w:sz w:val="21"/>
          <w:szCs w:val="21"/>
          <w:lang w:eastAsia="en-GB"/>
        </w:rPr>
        <w:t>If we feel that we need to purchase specialist equipment, train staff or liaise with sp</w:t>
      </w:r>
      <w:r w:rsidR="003353CB">
        <w:rPr>
          <w:rFonts w:eastAsia="Times New Roman" w:cstheme="minorHAnsi"/>
          <w:color w:val="333333"/>
          <w:sz w:val="21"/>
          <w:szCs w:val="21"/>
          <w:lang w:eastAsia="en-GB"/>
        </w:rPr>
        <w:t>ecialist colleagues then we do</w:t>
      </w:r>
      <w:r w:rsidR="00447A93" w:rsidRPr="00DE10F6">
        <w:rPr>
          <w:rFonts w:eastAsia="Times New Roman" w:cstheme="minorHAnsi"/>
          <w:color w:val="333333"/>
          <w:sz w:val="21"/>
          <w:szCs w:val="21"/>
          <w:lang w:eastAsia="en-GB"/>
        </w:rPr>
        <w:t>. The needs of the child are paramount so we may review our provision in order for the child to receive the best experience and to have the greatest impact.</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We follow the Loca</w:t>
      </w:r>
      <w:r w:rsidR="00A7194C" w:rsidRPr="00DE10F6">
        <w:rPr>
          <w:rFonts w:eastAsia="Times New Roman" w:cstheme="minorHAnsi"/>
          <w:color w:val="333333"/>
          <w:sz w:val="21"/>
          <w:szCs w:val="21"/>
          <w:lang w:eastAsia="en-GB"/>
        </w:rPr>
        <w:t>l Authority’s Admission Policy.</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b/>
          <w:bCs/>
          <w:color w:val="333333"/>
          <w:sz w:val="21"/>
          <w:szCs w:val="21"/>
          <w:u w:val="single"/>
          <w:lang w:eastAsia="en-GB"/>
        </w:rPr>
        <w:t>Transition Arrangements</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Transition is arrangements for supporting children and young people in starting school, moving between year groups and schools.</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For children with SEN specific arrangements may be put into place to support their additional needs.</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xml:space="preserve">A carefully planned transition period is put in place in consultation with colleagues from other settings. For those with complex needs a transition plan may begin </w:t>
      </w:r>
      <w:r w:rsidR="00E76E16">
        <w:rPr>
          <w:rFonts w:eastAsia="Times New Roman" w:cstheme="minorHAnsi"/>
          <w:color w:val="333333"/>
          <w:sz w:val="21"/>
          <w:szCs w:val="21"/>
          <w:lang w:eastAsia="en-GB"/>
        </w:rPr>
        <w:t>twelve</w:t>
      </w:r>
      <w:r w:rsidRPr="00DE10F6">
        <w:rPr>
          <w:rFonts w:eastAsia="Times New Roman" w:cstheme="minorHAnsi"/>
          <w:color w:val="333333"/>
          <w:sz w:val="21"/>
          <w:szCs w:val="21"/>
          <w:lang w:eastAsia="en-GB"/>
        </w:rPr>
        <w:t xml:space="preserve"> months </w:t>
      </w:r>
      <w:r w:rsidR="003353CB">
        <w:rPr>
          <w:rFonts w:eastAsia="Times New Roman" w:cstheme="minorHAnsi"/>
          <w:color w:val="333333"/>
          <w:sz w:val="21"/>
          <w:szCs w:val="21"/>
          <w:lang w:eastAsia="en-GB"/>
        </w:rPr>
        <w:t>ahead of time</w:t>
      </w:r>
      <w:r w:rsidR="00E76E16">
        <w:rPr>
          <w:rFonts w:eastAsia="Times New Roman" w:cstheme="minorHAnsi"/>
          <w:color w:val="333333"/>
          <w:sz w:val="21"/>
          <w:szCs w:val="21"/>
          <w:lang w:eastAsia="en-GB"/>
        </w:rPr>
        <w:t xml:space="preserve"> or earlier</w:t>
      </w:r>
      <w:r w:rsidR="003353CB">
        <w:rPr>
          <w:rFonts w:eastAsia="Times New Roman" w:cstheme="minorHAnsi"/>
          <w:color w:val="333333"/>
          <w:sz w:val="21"/>
          <w:szCs w:val="21"/>
          <w:lang w:eastAsia="en-GB"/>
        </w:rPr>
        <w:t>. The children may</w:t>
      </w:r>
      <w:r w:rsidRPr="00DE10F6">
        <w:rPr>
          <w:rFonts w:eastAsia="Times New Roman" w:cstheme="minorHAnsi"/>
          <w:color w:val="333333"/>
          <w:sz w:val="21"/>
          <w:szCs w:val="21"/>
          <w:lang w:eastAsia="en-GB"/>
        </w:rPr>
        <w:t xml:space="preserve"> visit the new school many times for different reasons, throughout the year not just in the summer</w:t>
      </w:r>
      <w:r w:rsidR="00E76E16">
        <w:rPr>
          <w:rFonts w:eastAsia="Times New Roman" w:cstheme="minorHAnsi"/>
          <w:color w:val="333333"/>
          <w:sz w:val="21"/>
          <w:szCs w:val="21"/>
          <w:lang w:eastAsia="en-GB"/>
        </w:rPr>
        <w:t xml:space="preserve"> and school staff are able to attend also</w:t>
      </w:r>
      <w:r w:rsidRPr="00DE10F6">
        <w:rPr>
          <w:rFonts w:eastAsia="Times New Roman" w:cstheme="minorHAnsi"/>
          <w:color w:val="333333"/>
          <w:sz w:val="21"/>
          <w:szCs w:val="21"/>
          <w:lang w:eastAsia="en-GB"/>
        </w:rPr>
        <w:t>. </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b/>
          <w:bCs/>
          <w:color w:val="333333"/>
          <w:sz w:val="21"/>
          <w:szCs w:val="21"/>
          <w:u w:val="single"/>
          <w:lang w:eastAsia="en-GB"/>
        </w:rPr>
        <w:t>Training and Resources</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b/>
          <w:bCs/>
          <w:color w:val="333333"/>
          <w:sz w:val="21"/>
          <w:szCs w:val="21"/>
          <w:lang w:eastAsia="en-GB"/>
        </w:rPr>
        <w:t>How are resources matched to SEND?</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xml:space="preserve">Through the </w:t>
      </w:r>
      <w:r w:rsidRPr="00E76E16">
        <w:rPr>
          <w:rFonts w:eastAsia="Times New Roman" w:cstheme="minorHAnsi"/>
          <w:b/>
          <w:color w:val="333333"/>
          <w:sz w:val="21"/>
          <w:szCs w:val="21"/>
          <w:lang w:eastAsia="en-GB"/>
        </w:rPr>
        <w:t>assess-plan-do review cycle</w:t>
      </w:r>
      <w:r w:rsidRPr="00DE10F6">
        <w:rPr>
          <w:rFonts w:eastAsia="Times New Roman" w:cstheme="minorHAnsi"/>
          <w:color w:val="333333"/>
          <w:sz w:val="21"/>
          <w:szCs w:val="21"/>
          <w:lang w:eastAsia="en-GB"/>
        </w:rPr>
        <w:t xml:space="preserve"> provision will be put into place to meet an individual’s needs in a graduated way. For a child whose additional needs cannot be met in school through the schools existing resources, a request will be made for an assessment for an Education Health Care Plan (EHC</w:t>
      </w:r>
      <w:r w:rsidR="00A7194C" w:rsidRPr="00DE10F6">
        <w:rPr>
          <w:rFonts w:eastAsia="Times New Roman" w:cstheme="minorHAnsi"/>
          <w:color w:val="333333"/>
          <w:sz w:val="21"/>
          <w:szCs w:val="21"/>
          <w:lang w:eastAsia="en-GB"/>
        </w:rPr>
        <w:t>P</w:t>
      </w:r>
      <w:r w:rsidRPr="00DE10F6">
        <w:rPr>
          <w:rFonts w:eastAsia="Times New Roman" w:cstheme="minorHAnsi"/>
          <w:color w:val="333333"/>
          <w:sz w:val="21"/>
          <w:szCs w:val="21"/>
          <w:lang w:eastAsia="en-GB"/>
        </w:rPr>
        <w:t>).</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b/>
          <w:bCs/>
          <w:color w:val="333333"/>
          <w:sz w:val="21"/>
          <w:szCs w:val="21"/>
          <w:lang w:eastAsia="en-GB"/>
        </w:rPr>
        <w:t>How are the training needs of staff identified and planned for?</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Staff work quite flexibly across school, so that their training and expertise is used by those individuals who need it. Our training remains ongoing to ensure our interventions are delivered to a high standard. Should a child’s need be identified that we c</w:t>
      </w:r>
      <w:r w:rsidR="003353CB">
        <w:rPr>
          <w:rFonts w:eastAsia="Times New Roman" w:cstheme="minorHAnsi"/>
          <w:color w:val="333333"/>
          <w:sz w:val="21"/>
          <w:szCs w:val="21"/>
          <w:lang w:eastAsia="en-GB"/>
        </w:rPr>
        <w:t>urrently canno</w:t>
      </w:r>
      <w:r w:rsidRPr="00DE10F6">
        <w:rPr>
          <w:rFonts w:eastAsia="Times New Roman" w:cstheme="minorHAnsi"/>
          <w:color w:val="333333"/>
          <w:sz w:val="21"/>
          <w:szCs w:val="21"/>
          <w:lang w:eastAsia="en-GB"/>
        </w:rPr>
        <w:t>t meet, then training and sharing knowledge across schools is planned so that we can. If we are ever in the position of recruiting new staff then their experience and expertise are considered to best meet the needs of our individuals.</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w:t>
      </w:r>
      <w:r w:rsidRPr="00DE10F6">
        <w:rPr>
          <w:rFonts w:eastAsia="Times New Roman" w:cstheme="minorHAnsi"/>
          <w:b/>
          <w:bCs/>
          <w:color w:val="333333"/>
          <w:sz w:val="21"/>
          <w:szCs w:val="21"/>
          <w:u w:val="single"/>
          <w:lang w:eastAsia="en-GB"/>
        </w:rPr>
        <w:t>Specialist Involvement</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Where parents and staff feel it would be beneficial the school can liaise with outside agencies</w:t>
      </w:r>
      <w:r w:rsidR="003B67B0" w:rsidRPr="00DE10F6">
        <w:rPr>
          <w:rFonts w:eastAsia="Times New Roman" w:cstheme="minorHAnsi"/>
          <w:color w:val="333333"/>
          <w:sz w:val="21"/>
          <w:szCs w:val="21"/>
          <w:lang w:eastAsia="en-GB"/>
        </w:rPr>
        <w:t xml:space="preserve"> e.g. </w:t>
      </w:r>
      <w:r w:rsidR="003B67B0" w:rsidRPr="003353CB">
        <w:rPr>
          <w:rFonts w:eastAsia="Times New Roman" w:cstheme="minorHAnsi"/>
          <w:i/>
          <w:color w:val="333333"/>
          <w:sz w:val="21"/>
          <w:szCs w:val="21"/>
          <w:lang w:eastAsia="en-GB"/>
        </w:rPr>
        <w:t>SENDIASS</w:t>
      </w:r>
      <w:r w:rsidR="003353CB">
        <w:rPr>
          <w:rFonts w:eastAsia="Times New Roman" w:cstheme="minorHAnsi"/>
          <w:i/>
          <w:color w:val="333333"/>
          <w:sz w:val="21"/>
          <w:szCs w:val="21"/>
          <w:lang w:eastAsia="en-GB"/>
        </w:rPr>
        <w:t xml:space="preserve"> (special educational needs and disabilities information and advice support service)</w:t>
      </w:r>
      <w:r w:rsidRPr="00DE10F6">
        <w:rPr>
          <w:rFonts w:eastAsia="Times New Roman" w:cstheme="minorHAnsi"/>
          <w:color w:val="333333"/>
          <w:sz w:val="21"/>
          <w:szCs w:val="21"/>
          <w:lang w:eastAsia="en-GB"/>
        </w:rPr>
        <w:t>. Outside agencies will not be consulted without the agreement of parents. Agencies the school currently works with include Education Psychology, Occupational Therapy, SEND services, School Nurse, Speech and Language Therapy, CAMHS</w:t>
      </w:r>
      <w:r w:rsidR="004541FB">
        <w:rPr>
          <w:rFonts w:eastAsia="Times New Roman" w:cstheme="minorHAnsi"/>
          <w:color w:val="333333"/>
          <w:sz w:val="21"/>
          <w:szCs w:val="21"/>
          <w:lang w:eastAsia="en-GB"/>
        </w:rPr>
        <w:t xml:space="preserve">, Murray Hall </w:t>
      </w:r>
      <w:r w:rsidRPr="00DE10F6">
        <w:rPr>
          <w:rFonts w:eastAsia="Times New Roman" w:cstheme="minorHAnsi"/>
          <w:color w:val="333333"/>
          <w:sz w:val="21"/>
          <w:szCs w:val="21"/>
          <w:lang w:eastAsia="en-GB"/>
        </w:rPr>
        <w:t xml:space="preserve">and </w:t>
      </w:r>
      <w:r w:rsidR="003B67B0" w:rsidRPr="00DE10F6">
        <w:rPr>
          <w:rFonts w:eastAsia="Times New Roman" w:cstheme="minorHAnsi"/>
          <w:color w:val="333333"/>
          <w:sz w:val="21"/>
          <w:szCs w:val="21"/>
          <w:lang w:eastAsia="en-GB"/>
        </w:rPr>
        <w:t>other c</w:t>
      </w:r>
      <w:r w:rsidRPr="00DE10F6">
        <w:rPr>
          <w:rFonts w:eastAsia="Times New Roman" w:cstheme="minorHAnsi"/>
          <w:color w:val="333333"/>
          <w:sz w:val="21"/>
          <w:szCs w:val="21"/>
          <w:lang w:eastAsia="en-GB"/>
        </w:rPr>
        <w:t>ounselling services.</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b/>
          <w:bCs/>
          <w:color w:val="333333"/>
          <w:sz w:val="21"/>
          <w:szCs w:val="21"/>
          <w:u w:val="single"/>
          <w:lang w:eastAsia="en-GB"/>
        </w:rPr>
        <w:lastRenderedPageBreak/>
        <w:t>Roles and Responsibilities</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The key responsibilities of the SENCO may include:</w:t>
      </w:r>
    </w:p>
    <w:p w:rsidR="00447A93" w:rsidRPr="00DE10F6" w:rsidRDefault="00447A93" w:rsidP="00447A93">
      <w:pPr>
        <w:numPr>
          <w:ilvl w:val="0"/>
          <w:numId w:val="9"/>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overseeing the day-to-day operation of the school’s SEN policy</w:t>
      </w:r>
    </w:p>
    <w:p w:rsidR="00447A93" w:rsidRPr="00DE10F6" w:rsidRDefault="00447A93" w:rsidP="00447A93">
      <w:pPr>
        <w:numPr>
          <w:ilvl w:val="0"/>
          <w:numId w:val="9"/>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co-ordinating provision for children with SEN</w:t>
      </w:r>
    </w:p>
    <w:p w:rsidR="00447A93" w:rsidRPr="00DE10F6" w:rsidRDefault="00447A93" w:rsidP="00447A93">
      <w:pPr>
        <w:numPr>
          <w:ilvl w:val="0"/>
          <w:numId w:val="9"/>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xml:space="preserve">liaising with the </w:t>
      </w:r>
      <w:r w:rsidR="003B67B0" w:rsidRPr="00DE10F6">
        <w:rPr>
          <w:rFonts w:eastAsia="Times New Roman" w:cstheme="minorHAnsi"/>
          <w:color w:val="333333"/>
          <w:sz w:val="21"/>
          <w:szCs w:val="21"/>
          <w:lang w:eastAsia="en-GB"/>
        </w:rPr>
        <w:t>te</w:t>
      </w:r>
      <w:r w:rsidRPr="00DE10F6">
        <w:rPr>
          <w:rFonts w:eastAsia="Times New Roman" w:cstheme="minorHAnsi"/>
          <w:color w:val="333333"/>
          <w:sz w:val="21"/>
          <w:szCs w:val="21"/>
          <w:lang w:eastAsia="en-GB"/>
        </w:rPr>
        <w:t>acher where a looked after pupil has SEN</w:t>
      </w:r>
    </w:p>
    <w:p w:rsidR="00447A93" w:rsidRPr="00DE10F6" w:rsidRDefault="00447A93" w:rsidP="00447A93">
      <w:pPr>
        <w:numPr>
          <w:ilvl w:val="0"/>
          <w:numId w:val="9"/>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advising on the graduated approach to providing SEN support</w:t>
      </w:r>
    </w:p>
    <w:p w:rsidR="00447A93" w:rsidRPr="00DE10F6" w:rsidRDefault="00447A93" w:rsidP="00447A93">
      <w:pPr>
        <w:numPr>
          <w:ilvl w:val="0"/>
          <w:numId w:val="9"/>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advising on the deployment of the school’s delegated budget and other resources to meet pupils’ needs effectively</w:t>
      </w:r>
    </w:p>
    <w:p w:rsidR="00447A93" w:rsidRPr="00DE10F6" w:rsidRDefault="00447A93" w:rsidP="00447A93">
      <w:pPr>
        <w:numPr>
          <w:ilvl w:val="0"/>
          <w:numId w:val="9"/>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liaising with parents of pupils with SEN</w:t>
      </w:r>
      <w:r w:rsidR="0042166D" w:rsidRPr="00DE10F6">
        <w:rPr>
          <w:rFonts w:eastAsia="Times New Roman" w:cstheme="minorHAnsi"/>
          <w:color w:val="333333"/>
          <w:sz w:val="21"/>
          <w:szCs w:val="21"/>
          <w:lang w:eastAsia="en-GB"/>
        </w:rPr>
        <w:t>D</w:t>
      </w:r>
    </w:p>
    <w:p w:rsidR="00447A93" w:rsidRPr="00DE10F6" w:rsidRDefault="00447A93" w:rsidP="00447A93">
      <w:pPr>
        <w:numPr>
          <w:ilvl w:val="0"/>
          <w:numId w:val="9"/>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liaising with early years providers, other schools, educational psychologists, health and social care professionals, and independent or voluntary bodies</w:t>
      </w:r>
    </w:p>
    <w:p w:rsidR="00447A93" w:rsidRPr="00DE10F6" w:rsidRDefault="00447A93" w:rsidP="00447A93">
      <w:pPr>
        <w:numPr>
          <w:ilvl w:val="0"/>
          <w:numId w:val="9"/>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being a key point of contact with external agencies, especially the local authority and its support services</w:t>
      </w:r>
    </w:p>
    <w:p w:rsidR="00447A93" w:rsidRPr="00DE10F6" w:rsidRDefault="00447A93" w:rsidP="00447A93">
      <w:pPr>
        <w:numPr>
          <w:ilvl w:val="0"/>
          <w:numId w:val="9"/>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liaising with potential next providers of education to ensure a pupil and their parents are informed about options and a smooth transition is planned</w:t>
      </w:r>
    </w:p>
    <w:p w:rsidR="00447A93" w:rsidRPr="00DE10F6" w:rsidRDefault="00447A93" w:rsidP="00447A93">
      <w:pPr>
        <w:numPr>
          <w:ilvl w:val="0"/>
          <w:numId w:val="9"/>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working with the head teacher and school governors to ensure that the school meets its responsibilities under the Equality Act (2010) with regard to reasonable adjustments and access arrangement</w:t>
      </w:r>
    </w:p>
    <w:p w:rsidR="00447A93" w:rsidRPr="00DE10F6" w:rsidRDefault="00447A93" w:rsidP="00447A93">
      <w:pPr>
        <w:numPr>
          <w:ilvl w:val="0"/>
          <w:numId w:val="9"/>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ensuring that the school keeps the records of all pupils with SEN up to date</w:t>
      </w:r>
    </w:p>
    <w:p w:rsidR="00447A93" w:rsidRPr="00DE10F6" w:rsidRDefault="00447A93" w:rsidP="00447A93">
      <w:pPr>
        <w:shd w:val="clear" w:color="auto" w:fill="FFFFFF"/>
        <w:spacing w:after="150" w:line="240" w:lineRule="auto"/>
        <w:ind w:left="1080"/>
        <w:rPr>
          <w:rFonts w:eastAsia="Times New Roman" w:cstheme="minorHAnsi"/>
          <w:color w:val="333333"/>
          <w:sz w:val="21"/>
          <w:szCs w:val="21"/>
          <w:lang w:eastAsia="en-GB"/>
        </w:rPr>
      </w:pPr>
      <w:r w:rsidRPr="00DE10F6">
        <w:rPr>
          <w:rFonts w:eastAsia="Times New Roman" w:cstheme="minorHAnsi"/>
          <w:color w:val="333333"/>
          <w:sz w:val="21"/>
          <w:szCs w:val="21"/>
          <w:lang w:eastAsia="en-GB"/>
        </w:rPr>
        <w:t> </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The SEN</w:t>
      </w:r>
      <w:r w:rsidR="00CB448F">
        <w:rPr>
          <w:rFonts w:eastAsia="Times New Roman" w:cstheme="minorHAnsi"/>
          <w:color w:val="333333"/>
          <w:sz w:val="21"/>
          <w:szCs w:val="21"/>
          <w:lang w:eastAsia="en-GB"/>
        </w:rPr>
        <w:t>D</w:t>
      </w:r>
      <w:r w:rsidRPr="00DE10F6">
        <w:rPr>
          <w:rFonts w:eastAsia="Times New Roman" w:cstheme="minorHAnsi"/>
          <w:color w:val="333333"/>
          <w:sz w:val="21"/>
          <w:szCs w:val="21"/>
          <w:lang w:eastAsia="en-GB"/>
        </w:rPr>
        <w:t xml:space="preserve">CO and SEN Governor communicate regularly regarding the overview of the </w:t>
      </w:r>
      <w:proofErr w:type="gramStart"/>
      <w:r w:rsidRPr="00DE10F6">
        <w:rPr>
          <w:rFonts w:eastAsia="Times New Roman" w:cstheme="minorHAnsi"/>
          <w:color w:val="333333"/>
          <w:sz w:val="21"/>
          <w:szCs w:val="21"/>
          <w:lang w:eastAsia="en-GB"/>
        </w:rPr>
        <w:t>schools</w:t>
      </w:r>
      <w:proofErr w:type="gramEnd"/>
      <w:r w:rsidRPr="00DE10F6">
        <w:rPr>
          <w:rFonts w:eastAsia="Times New Roman" w:cstheme="minorHAnsi"/>
          <w:color w:val="333333"/>
          <w:sz w:val="21"/>
          <w:szCs w:val="21"/>
          <w:lang w:eastAsia="en-GB"/>
        </w:rPr>
        <w:t xml:space="preserve"> arrangements for SEN</w:t>
      </w:r>
      <w:r w:rsidR="00CB448F">
        <w:rPr>
          <w:rFonts w:eastAsia="Times New Roman" w:cstheme="minorHAnsi"/>
          <w:color w:val="333333"/>
          <w:sz w:val="21"/>
          <w:szCs w:val="21"/>
          <w:lang w:eastAsia="en-GB"/>
        </w:rPr>
        <w:t>D</w:t>
      </w:r>
      <w:r w:rsidRPr="00DE10F6">
        <w:rPr>
          <w:rFonts w:eastAsia="Times New Roman" w:cstheme="minorHAnsi"/>
          <w:color w:val="333333"/>
          <w:sz w:val="21"/>
          <w:szCs w:val="21"/>
          <w:lang w:eastAsia="en-GB"/>
        </w:rPr>
        <w:t xml:space="preserve"> and disability. The SEN Governor offers support and challenge around the quality and impact of SEN</w:t>
      </w:r>
      <w:r w:rsidR="00CB448F">
        <w:rPr>
          <w:rFonts w:eastAsia="Times New Roman" w:cstheme="minorHAnsi"/>
          <w:color w:val="333333"/>
          <w:sz w:val="21"/>
          <w:szCs w:val="21"/>
          <w:lang w:eastAsia="en-GB"/>
        </w:rPr>
        <w:t xml:space="preserve">D </w:t>
      </w:r>
      <w:r w:rsidRPr="00DE10F6">
        <w:rPr>
          <w:rFonts w:eastAsia="Times New Roman" w:cstheme="minorHAnsi"/>
          <w:color w:val="333333"/>
          <w:sz w:val="21"/>
          <w:szCs w:val="21"/>
          <w:lang w:eastAsia="en-GB"/>
        </w:rPr>
        <w:t>provision.</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b/>
          <w:bCs/>
          <w:color w:val="333333"/>
          <w:sz w:val="21"/>
          <w:szCs w:val="21"/>
          <w:u w:val="single"/>
          <w:lang w:eastAsia="en-GB"/>
        </w:rPr>
        <w:t>Complaints</w:t>
      </w:r>
    </w:p>
    <w:p w:rsidR="003B67B0"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xml:space="preserve">As a school we hope that parents can work with staff to resolve any concerns they have. However, should a parent wish to make any complaints guidance </w:t>
      </w:r>
      <w:r w:rsidR="003B67B0" w:rsidRPr="00DE10F6">
        <w:rPr>
          <w:rFonts w:eastAsia="Times New Roman" w:cstheme="minorHAnsi"/>
          <w:color w:val="333333"/>
          <w:sz w:val="21"/>
          <w:szCs w:val="21"/>
          <w:lang w:eastAsia="en-GB"/>
        </w:rPr>
        <w:t>be found on the website.</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b/>
          <w:bCs/>
          <w:color w:val="333333"/>
          <w:sz w:val="21"/>
          <w:szCs w:val="21"/>
          <w:u w:val="single"/>
          <w:lang w:eastAsia="en-GB"/>
        </w:rPr>
        <w:t>Policy Review</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xml:space="preserve">This policy was </w:t>
      </w:r>
      <w:r w:rsidR="003B67B0" w:rsidRPr="00DE10F6">
        <w:rPr>
          <w:rFonts w:eastAsia="Times New Roman" w:cstheme="minorHAnsi"/>
          <w:color w:val="333333"/>
          <w:sz w:val="21"/>
          <w:szCs w:val="21"/>
          <w:lang w:eastAsia="en-GB"/>
        </w:rPr>
        <w:t xml:space="preserve">agreed by Governors </w:t>
      </w:r>
      <w:r w:rsidR="00D851B7">
        <w:rPr>
          <w:rFonts w:eastAsia="Times New Roman" w:cstheme="minorHAnsi"/>
          <w:color w:val="333333"/>
          <w:sz w:val="21"/>
          <w:szCs w:val="21"/>
          <w:lang w:eastAsia="en-GB"/>
        </w:rPr>
        <w:t>November</w:t>
      </w:r>
      <w:r w:rsidR="003B67B0" w:rsidRPr="00DE10F6">
        <w:rPr>
          <w:rFonts w:eastAsia="Times New Roman" w:cstheme="minorHAnsi"/>
          <w:color w:val="333333"/>
          <w:sz w:val="21"/>
          <w:szCs w:val="21"/>
          <w:lang w:eastAsia="en-GB"/>
        </w:rPr>
        <w:t xml:space="preserve"> 20</w:t>
      </w:r>
      <w:r w:rsidR="00D851B7">
        <w:rPr>
          <w:rFonts w:eastAsia="Times New Roman" w:cstheme="minorHAnsi"/>
          <w:color w:val="333333"/>
          <w:sz w:val="21"/>
          <w:szCs w:val="21"/>
          <w:lang w:eastAsia="en-GB"/>
        </w:rPr>
        <w:t>21</w:t>
      </w:r>
      <w:r w:rsidRPr="00DE10F6">
        <w:rPr>
          <w:rFonts w:eastAsia="Times New Roman" w:cstheme="minorHAnsi"/>
          <w:color w:val="333333"/>
          <w:sz w:val="21"/>
          <w:szCs w:val="21"/>
          <w:lang w:eastAsia="en-GB"/>
        </w:rPr>
        <w:t xml:space="preserve"> and will be </w:t>
      </w:r>
      <w:r w:rsidR="003B67B0" w:rsidRPr="00DE10F6">
        <w:rPr>
          <w:rFonts w:eastAsia="Times New Roman" w:cstheme="minorHAnsi"/>
          <w:color w:val="333333"/>
          <w:sz w:val="21"/>
          <w:szCs w:val="21"/>
          <w:lang w:eastAsia="en-GB"/>
        </w:rPr>
        <w:t xml:space="preserve">reviewed by </w:t>
      </w:r>
      <w:r w:rsidR="00D851B7">
        <w:rPr>
          <w:rFonts w:eastAsia="Times New Roman" w:cstheme="minorHAnsi"/>
          <w:color w:val="333333"/>
          <w:sz w:val="21"/>
          <w:szCs w:val="21"/>
          <w:lang w:eastAsia="en-GB"/>
        </w:rPr>
        <w:t>November 2022</w:t>
      </w:r>
      <w:bookmarkStart w:id="0" w:name="_GoBack"/>
      <w:bookmarkEnd w:id="0"/>
      <w:r w:rsidRPr="00DE10F6">
        <w:rPr>
          <w:rFonts w:eastAsia="Times New Roman" w:cstheme="minorHAnsi"/>
          <w:color w:val="333333"/>
          <w:sz w:val="21"/>
          <w:szCs w:val="21"/>
          <w:lang w:eastAsia="en-GB"/>
        </w:rPr>
        <w:t>.</w:t>
      </w:r>
      <w:r w:rsidR="00CB448F">
        <w:rPr>
          <w:rFonts w:eastAsia="Times New Roman" w:cstheme="minorHAnsi"/>
          <w:color w:val="333333"/>
          <w:sz w:val="21"/>
          <w:szCs w:val="21"/>
          <w:lang w:eastAsia="en-GB"/>
        </w:rPr>
        <w:t xml:space="preserve">  This policy should be read in line with the Inclusion, Accessibility and Health and Safety policies.</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b/>
          <w:bCs/>
          <w:color w:val="333333"/>
          <w:sz w:val="21"/>
          <w:szCs w:val="21"/>
          <w:u w:val="single"/>
          <w:lang w:eastAsia="en-GB"/>
        </w:rPr>
        <w:t>Compliance</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This policy complies with the statutory requirement laid out in the SEND Code of Practice 0 – 25 and has been written with reference to the following guidance and documents:</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Children and Families Act 2014</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Equality Act 2010 </w:t>
      </w:r>
    </w:p>
    <w:p w:rsidR="004A3AC9" w:rsidRPr="00DE10F6" w:rsidRDefault="00447A93" w:rsidP="003B67B0">
      <w:pPr>
        <w:shd w:val="clear" w:color="auto" w:fill="FFFFFF"/>
        <w:spacing w:after="150" w:line="240" w:lineRule="auto"/>
        <w:rPr>
          <w:rFonts w:cstheme="minorHAnsi"/>
        </w:rPr>
      </w:pPr>
      <w:r w:rsidRPr="00DE10F6">
        <w:rPr>
          <w:rFonts w:eastAsia="Times New Roman" w:cstheme="minorHAnsi"/>
          <w:color w:val="333333"/>
          <w:sz w:val="21"/>
          <w:szCs w:val="21"/>
          <w:lang w:eastAsia="en-GB"/>
        </w:rPr>
        <w:t> </w:t>
      </w:r>
      <w:r w:rsidRPr="00DE10F6">
        <w:rPr>
          <w:rFonts w:eastAsia="Times New Roman" w:cstheme="minorHAnsi"/>
          <w:b/>
          <w:color w:val="333333"/>
          <w:sz w:val="21"/>
          <w:szCs w:val="21"/>
          <w:lang w:eastAsia="en-GB"/>
        </w:rPr>
        <w:t xml:space="preserve">Review </w:t>
      </w:r>
      <w:proofErr w:type="gramStart"/>
      <w:r w:rsidRPr="00DE10F6">
        <w:rPr>
          <w:rFonts w:eastAsia="Times New Roman" w:cstheme="minorHAnsi"/>
          <w:b/>
          <w:color w:val="333333"/>
          <w:sz w:val="21"/>
          <w:szCs w:val="21"/>
          <w:lang w:eastAsia="en-GB"/>
        </w:rPr>
        <w:t>date:-</w:t>
      </w:r>
      <w:proofErr w:type="gramEnd"/>
      <w:r w:rsidRPr="00DE10F6">
        <w:rPr>
          <w:rFonts w:eastAsia="Times New Roman" w:cstheme="minorHAnsi"/>
          <w:color w:val="333333"/>
          <w:sz w:val="21"/>
          <w:szCs w:val="21"/>
          <w:lang w:eastAsia="en-GB"/>
        </w:rPr>
        <w:t xml:space="preserve"> </w:t>
      </w:r>
      <w:r w:rsidR="003B67B0" w:rsidRPr="00DE10F6">
        <w:rPr>
          <w:rFonts w:eastAsia="Times New Roman" w:cstheme="minorHAnsi"/>
          <w:color w:val="333333"/>
          <w:sz w:val="21"/>
          <w:szCs w:val="21"/>
          <w:lang w:eastAsia="en-GB"/>
        </w:rPr>
        <w:t xml:space="preserve"> J</w:t>
      </w:r>
      <w:r w:rsidR="003F1F03">
        <w:rPr>
          <w:rFonts w:eastAsia="Times New Roman" w:cstheme="minorHAnsi"/>
          <w:color w:val="333333"/>
          <w:sz w:val="21"/>
          <w:szCs w:val="21"/>
          <w:lang w:eastAsia="en-GB"/>
        </w:rPr>
        <w:t>uly</w:t>
      </w:r>
      <w:r w:rsidR="003B67B0" w:rsidRPr="00DE10F6">
        <w:rPr>
          <w:rFonts w:eastAsia="Times New Roman" w:cstheme="minorHAnsi"/>
          <w:color w:val="333333"/>
          <w:sz w:val="21"/>
          <w:szCs w:val="21"/>
          <w:lang w:eastAsia="en-GB"/>
        </w:rPr>
        <w:t xml:space="preserve"> 202</w:t>
      </w:r>
      <w:r w:rsidR="00CB448F">
        <w:rPr>
          <w:rFonts w:eastAsia="Times New Roman" w:cstheme="minorHAnsi"/>
          <w:color w:val="333333"/>
          <w:sz w:val="21"/>
          <w:szCs w:val="21"/>
          <w:lang w:eastAsia="en-GB"/>
        </w:rPr>
        <w:t>3</w:t>
      </w:r>
    </w:p>
    <w:sectPr w:rsidR="004A3AC9" w:rsidRPr="00DE10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776B5"/>
    <w:multiLevelType w:val="multilevel"/>
    <w:tmpl w:val="8AD0C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F34C7"/>
    <w:multiLevelType w:val="multilevel"/>
    <w:tmpl w:val="E5B29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1A14F3"/>
    <w:multiLevelType w:val="multilevel"/>
    <w:tmpl w:val="DCD68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5E510F"/>
    <w:multiLevelType w:val="multilevel"/>
    <w:tmpl w:val="E08E3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E473CD"/>
    <w:multiLevelType w:val="multilevel"/>
    <w:tmpl w:val="7D909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7226D2"/>
    <w:multiLevelType w:val="multilevel"/>
    <w:tmpl w:val="226CC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DD5523"/>
    <w:multiLevelType w:val="multilevel"/>
    <w:tmpl w:val="B92C5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D63859"/>
    <w:multiLevelType w:val="multilevel"/>
    <w:tmpl w:val="B4FEF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29245A"/>
    <w:multiLevelType w:val="multilevel"/>
    <w:tmpl w:val="B010D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6"/>
  </w:num>
  <w:num w:numId="4">
    <w:abstractNumId w:val="7"/>
  </w:num>
  <w:num w:numId="5">
    <w:abstractNumId w:val="5"/>
  </w:num>
  <w:num w:numId="6">
    <w:abstractNumId w:val="0"/>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AC9"/>
    <w:rsid w:val="00074E74"/>
    <w:rsid w:val="0024016E"/>
    <w:rsid w:val="002E0475"/>
    <w:rsid w:val="002E6E4A"/>
    <w:rsid w:val="003203C2"/>
    <w:rsid w:val="003353CB"/>
    <w:rsid w:val="00344106"/>
    <w:rsid w:val="003B67B0"/>
    <w:rsid w:val="003F1F03"/>
    <w:rsid w:val="0042166D"/>
    <w:rsid w:val="00447A93"/>
    <w:rsid w:val="004541FB"/>
    <w:rsid w:val="004A3AC9"/>
    <w:rsid w:val="005244F8"/>
    <w:rsid w:val="007B4048"/>
    <w:rsid w:val="00897D9B"/>
    <w:rsid w:val="00950E4D"/>
    <w:rsid w:val="0097655B"/>
    <w:rsid w:val="00A44E25"/>
    <w:rsid w:val="00A7194C"/>
    <w:rsid w:val="00A931B1"/>
    <w:rsid w:val="00B36BAA"/>
    <w:rsid w:val="00BB2F35"/>
    <w:rsid w:val="00C46673"/>
    <w:rsid w:val="00C95575"/>
    <w:rsid w:val="00CA1B63"/>
    <w:rsid w:val="00CB448F"/>
    <w:rsid w:val="00D851B7"/>
    <w:rsid w:val="00DE10F6"/>
    <w:rsid w:val="00DE5673"/>
    <w:rsid w:val="00E275CB"/>
    <w:rsid w:val="00E32958"/>
    <w:rsid w:val="00E6091A"/>
    <w:rsid w:val="00E76E16"/>
    <w:rsid w:val="00FA6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49232D"/>
  <w15:chartTrackingRefBased/>
  <w15:docId w15:val="{D3B1851E-B037-4FF0-8B1B-8B468B9BF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166D"/>
    <w:rPr>
      <w:color w:val="0563C1" w:themeColor="hyperlink"/>
      <w:u w:val="single"/>
    </w:rPr>
  </w:style>
  <w:style w:type="paragraph" w:styleId="BalloonText">
    <w:name w:val="Balloon Text"/>
    <w:basedOn w:val="Normal"/>
    <w:link w:val="BalloonTextChar"/>
    <w:uiPriority w:val="99"/>
    <w:semiHidden/>
    <w:unhideWhenUsed/>
    <w:rsid w:val="00A44E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E25"/>
    <w:rPr>
      <w:rFonts w:ascii="Segoe UI" w:hAnsi="Segoe UI" w:cs="Segoe UI"/>
      <w:sz w:val="18"/>
      <w:szCs w:val="18"/>
    </w:rPr>
  </w:style>
  <w:style w:type="paragraph" w:styleId="Title">
    <w:name w:val="Title"/>
    <w:basedOn w:val="Normal"/>
    <w:next w:val="Normal"/>
    <w:link w:val="TitleChar"/>
    <w:uiPriority w:val="10"/>
    <w:qFormat/>
    <w:rsid w:val="00897D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7D9B"/>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CB4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76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ndwell.gov.uk/localoff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2576</Words>
  <Characters>14688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Ryders Green Primary School</Company>
  <LinksUpToDate>false</LinksUpToDate>
  <CharactersWithSpaces>17230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paula.edmondson</dc:creator>
  <cp:keywords/>
  <dc:description/>
  <cp:lastModifiedBy>paula.edmondson</cp:lastModifiedBy>
  <cp:revision>12</cp:revision>
  <cp:lastPrinted>2020-05-11T11:12:00Z</cp:lastPrinted>
  <dcterms:created xsi:type="dcterms:W3CDTF">2022-09-10T18:16:00Z</dcterms:created>
  <dcterms:modified xsi:type="dcterms:W3CDTF">2022-09-11T13:43:00Z</dcterms:modified>
</cp:coreProperties>
</file>