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F0CE" w14:textId="77777777" w:rsidR="000B58E5" w:rsidRDefault="000B58E5" w:rsidP="000B58E5">
      <w:pPr>
        <w:pStyle w:val="Heading1"/>
      </w:pPr>
      <w:r>
        <w:t>Part B: Review of outcomes in the previous academic year</w:t>
      </w:r>
    </w:p>
    <w:p w14:paraId="188E0D2B" w14:textId="77777777" w:rsidR="000B58E5" w:rsidRDefault="000B58E5" w:rsidP="000B58E5"/>
    <w:p w14:paraId="1C9BE7B1" w14:textId="77777777" w:rsidR="000B58E5" w:rsidRDefault="000B58E5" w:rsidP="000B58E5">
      <w:pPr>
        <w:pStyle w:val="ListParagraph"/>
        <w:numPr>
          <w:ilvl w:val="0"/>
          <w:numId w:val="2"/>
        </w:numPr>
      </w:pPr>
      <w:r>
        <w:t>Pupil Premium strategy outcomes</w:t>
      </w:r>
    </w:p>
    <w:p w14:paraId="24142634" w14:textId="77777777" w:rsidR="000B58E5" w:rsidRDefault="000B58E5" w:rsidP="000B58E5">
      <w:pPr>
        <w:pStyle w:val="ListParagraph"/>
        <w:numPr>
          <w:ilvl w:val="0"/>
          <w:numId w:val="2"/>
        </w:numPr>
      </w:pPr>
      <w:r>
        <w:t>Pupil Premium strategy outcomes (oracy, STEM, collaboration)</w:t>
      </w:r>
    </w:p>
    <w:p w14:paraId="340A5582" w14:textId="77777777" w:rsidR="000B58E5" w:rsidRPr="00C03104" w:rsidRDefault="000B58E5" w:rsidP="000B58E5">
      <w:pPr>
        <w:pStyle w:val="ListParagraph"/>
        <w:numPr>
          <w:ilvl w:val="0"/>
          <w:numId w:val="2"/>
        </w:numPr>
      </w:pPr>
      <w:r>
        <w:t>Pupil Premium strategy outcomes (wellbeing)</w:t>
      </w:r>
    </w:p>
    <w:p w14:paraId="0BEA5F02" w14:textId="646CCE62" w:rsidR="000B58E5" w:rsidRDefault="000B58E5"/>
    <w:p w14:paraId="27360A14" w14:textId="77777777" w:rsidR="006028F2" w:rsidRDefault="006028F2"/>
    <w:p w14:paraId="6B5A94B3" w14:textId="77777777" w:rsidR="006028F2" w:rsidRDefault="006028F2"/>
    <w:p w14:paraId="73C94C37" w14:textId="77777777" w:rsidR="006028F2" w:rsidRDefault="006028F2"/>
    <w:p w14:paraId="508A4D07" w14:textId="77777777" w:rsidR="006028F2" w:rsidRDefault="006028F2"/>
    <w:p w14:paraId="4BEC0B0E" w14:textId="77777777" w:rsidR="006028F2" w:rsidRDefault="006028F2"/>
    <w:p w14:paraId="3D3A400E" w14:textId="77777777" w:rsidR="006028F2" w:rsidRDefault="006028F2"/>
    <w:p w14:paraId="79FCB17C" w14:textId="77777777" w:rsidR="006028F2" w:rsidRDefault="006028F2"/>
    <w:p w14:paraId="09125666" w14:textId="77777777" w:rsidR="006028F2" w:rsidRDefault="006028F2"/>
    <w:p w14:paraId="703AF232" w14:textId="77777777" w:rsidR="006028F2" w:rsidRDefault="006028F2"/>
    <w:p w14:paraId="29335DF0" w14:textId="77777777" w:rsidR="006028F2" w:rsidRDefault="006028F2"/>
    <w:p w14:paraId="5F6B9724" w14:textId="77777777" w:rsidR="006028F2" w:rsidRDefault="006028F2"/>
    <w:p w14:paraId="2AD368B5" w14:textId="77777777" w:rsidR="006028F2" w:rsidRDefault="006028F2"/>
    <w:p w14:paraId="2F2806A6" w14:textId="77777777" w:rsidR="006028F2" w:rsidRDefault="006028F2"/>
    <w:p w14:paraId="1B49A721" w14:textId="77777777" w:rsidR="006028F2" w:rsidRDefault="006028F2"/>
    <w:p w14:paraId="768646FE" w14:textId="77777777" w:rsidR="006028F2" w:rsidRDefault="006028F2"/>
    <w:p w14:paraId="7ADF2ECF" w14:textId="77777777" w:rsidR="006028F2" w:rsidRDefault="006028F2"/>
    <w:p w14:paraId="0FADB6C3" w14:textId="77777777" w:rsidR="006028F2" w:rsidRDefault="006028F2"/>
    <w:p w14:paraId="0BBBAFFD" w14:textId="77777777" w:rsidR="006028F2" w:rsidRDefault="006028F2"/>
    <w:p w14:paraId="57D1F255" w14:textId="77777777" w:rsidR="006028F2" w:rsidRDefault="006028F2"/>
    <w:p w14:paraId="44945DD9" w14:textId="77777777" w:rsidR="006028F2" w:rsidRDefault="006028F2"/>
    <w:p w14:paraId="79FB2BD1" w14:textId="77777777" w:rsidR="006028F2" w:rsidRDefault="006028F2"/>
    <w:p w14:paraId="595C6486" w14:textId="77777777" w:rsidR="006028F2" w:rsidRDefault="006028F2"/>
    <w:p w14:paraId="55A1504A" w14:textId="77777777" w:rsidR="006028F2" w:rsidRDefault="006028F2"/>
    <w:p w14:paraId="03CDEF69" w14:textId="77777777" w:rsidR="006028F2" w:rsidRDefault="006028F2"/>
    <w:p w14:paraId="02A3D01F" w14:textId="77777777" w:rsidR="006028F2" w:rsidRDefault="006028F2"/>
    <w:p w14:paraId="35D1568D" w14:textId="77777777" w:rsidR="006028F2" w:rsidRDefault="006028F2"/>
    <w:p w14:paraId="79F12791" w14:textId="77777777" w:rsidR="006028F2" w:rsidRDefault="006028F2"/>
    <w:p w14:paraId="7F00C0B0" w14:textId="77777777" w:rsidR="006028F2" w:rsidRDefault="006028F2"/>
    <w:p w14:paraId="57D6E14D" w14:textId="77777777" w:rsidR="006028F2" w:rsidRDefault="006028F2"/>
    <w:p w14:paraId="0EEC21F3" w14:textId="77777777" w:rsidR="006028F2" w:rsidRDefault="006028F2"/>
    <w:p w14:paraId="72EC7A72" w14:textId="77777777" w:rsidR="006028F2" w:rsidRDefault="006028F2"/>
    <w:p w14:paraId="6B62736D" w14:textId="691EE5AC" w:rsidR="000B58E5" w:rsidRDefault="000B58E5" w:rsidP="00291644">
      <w:pPr>
        <w:pStyle w:val="Heading2"/>
        <w:numPr>
          <w:ilvl w:val="0"/>
          <w:numId w:val="6"/>
        </w:numPr>
      </w:pPr>
      <w:r>
        <w:lastRenderedPageBreak/>
        <w:t>Pupil premium strategy outcomes (data)</w:t>
      </w:r>
    </w:p>
    <w:p w14:paraId="551ADCC7" w14:textId="77777777" w:rsidR="006028F2" w:rsidRDefault="006028F2" w:rsidP="006028F2"/>
    <w:p w14:paraId="18F0A9C9" w14:textId="77777777" w:rsidR="006028F2" w:rsidRDefault="006028F2" w:rsidP="006028F2"/>
    <w:p w14:paraId="30120F1A" w14:textId="77777777" w:rsidR="006028F2" w:rsidRPr="006028F2" w:rsidRDefault="006028F2" w:rsidP="006028F2"/>
    <w:p w14:paraId="3AF307D2" w14:textId="77777777" w:rsidR="000B58E5" w:rsidRDefault="000B58E5" w:rsidP="000B58E5">
      <w:r>
        <w:t xml:space="preserve">This details the impact that our pupil premium activity had on pupils in the 2021 to 2022 academic year. </w:t>
      </w:r>
    </w:p>
    <w:p w14:paraId="3D3668E2" w14:textId="7E0D57F9" w:rsidR="000B58E5" w:rsidRDefault="000B58E5"/>
    <w:p w14:paraId="30A25151" w14:textId="77777777" w:rsidR="000B58E5" w:rsidRDefault="000B58E5" w:rsidP="000B58E5">
      <w:pPr>
        <w:spacing w:before="120"/>
        <w:rPr>
          <w:rFonts w:cs="Arial"/>
          <w:lang w:eastAsia="en-US"/>
        </w:rPr>
      </w:pPr>
      <w:r>
        <w:rPr>
          <w:rFonts w:cs="Arial"/>
          <w:lang w:eastAsia="en-US"/>
        </w:rPr>
        <w:t>We have analysed the performance of our school’s disadvantaged pupils during the 2021/22 academic year using key stage 1 and 2 performance data, phonics check results and our own internal assessments.</w:t>
      </w:r>
    </w:p>
    <w:p w14:paraId="5E1653B6" w14:textId="77777777" w:rsidR="000B58E5" w:rsidRPr="00313F72" w:rsidRDefault="000B58E5" w:rsidP="000B58E5">
      <w:pPr>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19964B4E" w14:textId="77777777" w:rsidR="000B58E5" w:rsidRPr="00837F53" w:rsidRDefault="000B58E5" w:rsidP="000B58E5">
      <w:pPr>
        <w:spacing w:before="120"/>
        <w:rPr>
          <w:lang w:eastAsia="en-US"/>
        </w:rPr>
      </w:pPr>
      <w:r w:rsidRPr="00943D46">
        <w:rPr>
          <w:rFonts w:cs="Arial"/>
          <w:lang w:eastAsia="en-US"/>
        </w:rPr>
        <w:t>DfE</w:t>
      </w:r>
      <w:r w:rsidRPr="004F4F02">
        <w:rPr>
          <w:rFonts w:cs="Arial"/>
          <w:lang w:eastAsia="en-US"/>
        </w:rPr>
        <w:t xml:space="preserve"> has shared our school’s 2022 performance data with us, </w:t>
      </w:r>
      <w:r>
        <w:rPr>
          <w:rFonts w:cs="Arial"/>
          <w:lang w:eastAsia="en-US"/>
        </w:rPr>
        <w:t xml:space="preserve">to help us better understand the impact of the pandemic on our pupils and how this varies between different groups of pupils. </w:t>
      </w:r>
      <w:r w:rsidRPr="00F000CD">
        <w:rPr>
          <w:lang w:eastAsia="en-US"/>
        </w:rPr>
        <w:t>C</w:t>
      </w:r>
      <w:r>
        <w:rPr>
          <w:lang w:eastAsia="en-US"/>
        </w:rPr>
        <w:t xml:space="preserve">OVID-19 </w:t>
      </w:r>
      <w:r w:rsidRPr="00F000CD">
        <w:rPr>
          <w:lang w:eastAsia="en-US"/>
        </w:rPr>
        <w:t xml:space="preserve">had a significant impact on the education system and this disruption affected schools and pupils differently, and because of this, it </w:t>
      </w:r>
      <w:r>
        <w:rPr>
          <w:lang w:eastAsia="en-US"/>
        </w:rPr>
        <w:t>is</w:t>
      </w:r>
      <w:r w:rsidRPr="00F000CD">
        <w:rPr>
          <w:lang w:eastAsia="en-US"/>
        </w:rPr>
        <w:t xml:space="preserve"> more difficult to interpret why the results are as they are using the data alone</w:t>
      </w:r>
      <w:r>
        <w:rPr>
          <w:lang w:eastAsia="en-US"/>
        </w:rPr>
        <w:t xml:space="preserve">. </w:t>
      </w:r>
    </w:p>
    <w:p w14:paraId="2AD99C60" w14:textId="280468D9" w:rsidR="000B58E5" w:rsidRDefault="000B58E5" w:rsidP="000B58E5">
      <w:pPr>
        <w:spacing w:before="120"/>
        <w:rPr>
          <w:lang w:eastAsia="en-US"/>
        </w:rPr>
      </w:pPr>
      <w:r>
        <w:rPr>
          <w:lang w:eastAsia="en-US"/>
        </w:rPr>
        <w:t>To help us gauge the performance of our disadvantaged pupils we compared our</w:t>
      </w:r>
      <w:r w:rsidRPr="00E06893">
        <w:rPr>
          <w:lang w:eastAsia="en-US"/>
        </w:rPr>
        <w:t xml:space="preserve"> results to </w:t>
      </w:r>
      <w:r>
        <w:rPr>
          <w:lang w:eastAsia="en-US"/>
        </w:rPr>
        <w:t xml:space="preserve">those for disadvantaged and non-disadvantaged pupils at a </w:t>
      </w:r>
      <w:r w:rsidRPr="00E06893">
        <w:rPr>
          <w:lang w:eastAsia="en-US"/>
        </w:rPr>
        <w:t>national and regional</w:t>
      </w:r>
      <w:r>
        <w:rPr>
          <w:lang w:eastAsia="en-US"/>
        </w:rPr>
        <w:t xml:space="preserve"> level</w:t>
      </w:r>
      <w:r w:rsidRPr="00E06893">
        <w:rPr>
          <w:lang w:eastAsia="en-US"/>
        </w:rPr>
        <w:t xml:space="preserve"> (although </w:t>
      </w:r>
      <w:r>
        <w:rPr>
          <w:lang w:eastAsia="en-US"/>
        </w:rPr>
        <w:t>these comparisons</w:t>
      </w:r>
      <w:r w:rsidRPr="00E06893">
        <w:rPr>
          <w:lang w:eastAsia="en-US"/>
        </w:rPr>
        <w:t xml:space="preserve"> </w:t>
      </w:r>
      <w:r>
        <w:rPr>
          <w:lang w:eastAsia="en-US"/>
        </w:rPr>
        <w:t>are to be</w:t>
      </w:r>
      <w:r w:rsidRPr="00E06893">
        <w:rPr>
          <w:lang w:eastAsia="en-US"/>
        </w:rPr>
        <w:t xml:space="preserve"> considered with caution given the caveats stated above)</w:t>
      </w:r>
      <w:r>
        <w:rPr>
          <w:lang w:eastAsia="en-US"/>
        </w:rPr>
        <w:t xml:space="preserve">. We also looked at these comparisons using pre-pandemic scores for 2019, in order to assess how the performance of our disadvantaged pupils has changed during this period. </w:t>
      </w:r>
    </w:p>
    <w:p w14:paraId="56236C73" w14:textId="3609147E" w:rsidR="000B58E5" w:rsidRDefault="000B58E5" w:rsidP="000B58E5">
      <w:pPr>
        <w:spacing w:before="120"/>
        <w:rPr>
          <w:b/>
          <w:bCs/>
          <w:u w:val="single"/>
          <w:lang w:eastAsia="en-US"/>
        </w:rPr>
      </w:pPr>
      <w:r w:rsidRPr="000D1329">
        <w:rPr>
          <w:b/>
          <w:bCs/>
          <w:u w:val="single"/>
          <w:lang w:eastAsia="en-US"/>
        </w:rPr>
        <w:t xml:space="preserve">For our children who left </w:t>
      </w:r>
    </w:p>
    <w:p w14:paraId="7E56A5EA" w14:textId="77777777" w:rsidR="006028F2" w:rsidRDefault="006028F2" w:rsidP="000B58E5">
      <w:pPr>
        <w:spacing w:before="120"/>
        <w:rPr>
          <w:b/>
          <w:bCs/>
          <w:u w:val="single"/>
          <w:lang w:eastAsia="en-US"/>
        </w:rPr>
      </w:pPr>
    </w:p>
    <w:p w14:paraId="214CC175" w14:textId="05EC5271" w:rsidR="000B58E5" w:rsidRDefault="000B58E5" w:rsidP="000B58E5">
      <w:pPr>
        <w:spacing w:before="120"/>
        <w:rPr>
          <w:b/>
          <w:bCs/>
          <w:u w:val="single"/>
          <w:lang w:eastAsia="en-US"/>
        </w:rPr>
      </w:pPr>
      <w:r w:rsidRPr="000D1329">
        <w:rPr>
          <w:b/>
          <w:bCs/>
          <w:u w:val="single"/>
          <w:lang w:eastAsia="en-US"/>
        </w:rPr>
        <w:t>Y6 in 2021/22:</w:t>
      </w:r>
    </w:p>
    <w:p w14:paraId="632BC076" w14:textId="77777777" w:rsidR="006028F2" w:rsidRDefault="006028F2" w:rsidP="000B58E5">
      <w:pPr>
        <w:spacing w:before="120"/>
        <w:rPr>
          <w:b/>
          <w:bCs/>
          <w:u w:val="single"/>
          <w:lang w:eastAsia="en-US"/>
        </w:rPr>
      </w:pPr>
    </w:p>
    <w:p w14:paraId="6C997F19" w14:textId="77777777" w:rsidR="006028F2" w:rsidRDefault="006028F2" w:rsidP="000B58E5">
      <w:pPr>
        <w:spacing w:before="120"/>
        <w:rPr>
          <w:b/>
          <w:bCs/>
          <w:u w:val="single"/>
          <w:lang w:eastAsia="en-US"/>
        </w:rPr>
      </w:pPr>
    </w:p>
    <w:p w14:paraId="18A67BAD" w14:textId="77777777" w:rsidR="000B58E5" w:rsidRPr="000918F9" w:rsidRDefault="000B58E5" w:rsidP="000B58E5">
      <w:pPr>
        <w:spacing w:before="120"/>
        <w:rPr>
          <w:b/>
          <w:bCs/>
          <w:u w:val="single"/>
          <w:lang w:eastAsia="en-US"/>
        </w:rPr>
      </w:pPr>
      <w:r w:rsidRPr="000918F9">
        <w:rPr>
          <w:b/>
          <w:bCs/>
          <w:highlight w:val="green"/>
          <w:lang w:eastAsia="en-US"/>
        </w:rPr>
        <w:t xml:space="preserve">The school’s gap between disadvantaged and all other pupils </w:t>
      </w:r>
      <w:r>
        <w:rPr>
          <w:b/>
          <w:bCs/>
          <w:highlight w:val="green"/>
          <w:lang w:eastAsia="en-US"/>
        </w:rPr>
        <w:t>i</w:t>
      </w:r>
      <w:r w:rsidRPr="000918F9">
        <w:rPr>
          <w:b/>
          <w:bCs/>
          <w:highlight w:val="green"/>
          <w:lang w:eastAsia="en-US"/>
        </w:rPr>
        <w:t>n RWM expected and exceeding was narrower than regional and national expectations, this was particularly so for the expected achievement.</w:t>
      </w:r>
    </w:p>
    <w:p w14:paraId="4C790F60" w14:textId="77777777" w:rsidR="006028F2" w:rsidRDefault="006028F2" w:rsidP="000B58E5">
      <w:pPr>
        <w:spacing w:before="120"/>
        <w:rPr>
          <w:b/>
          <w:bCs/>
          <w:u w:val="single"/>
          <w:lang w:eastAsia="en-US"/>
        </w:rPr>
      </w:pPr>
    </w:p>
    <w:p w14:paraId="1C42A393" w14:textId="77777777" w:rsidR="006028F2" w:rsidRDefault="006028F2" w:rsidP="000B58E5">
      <w:pPr>
        <w:spacing w:before="120"/>
        <w:rPr>
          <w:b/>
          <w:bCs/>
          <w:u w:val="single"/>
          <w:lang w:eastAsia="en-US"/>
        </w:rPr>
      </w:pPr>
    </w:p>
    <w:p w14:paraId="22248778" w14:textId="77777777" w:rsidR="006028F2" w:rsidRDefault="006028F2" w:rsidP="000B58E5">
      <w:pPr>
        <w:spacing w:before="120"/>
        <w:rPr>
          <w:b/>
          <w:bCs/>
          <w:u w:val="single"/>
          <w:lang w:eastAsia="en-US"/>
        </w:rPr>
      </w:pPr>
    </w:p>
    <w:p w14:paraId="027F769A" w14:textId="77777777" w:rsidR="006028F2" w:rsidRDefault="006028F2" w:rsidP="000B58E5">
      <w:pPr>
        <w:spacing w:before="120"/>
        <w:rPr>
          <w:b/>
          <w:bCs/>
          <w:u w:val="single"/>
          <w:lang w:eastAsia="en-US"/>
        </w:rPr>
      </w:pPr>
    </w:p>
    <w:p w14:paraId="62A3DD37" w14:textId="77777777" w:rsidR="006028F2" w:rsidRDefault="006028F2" w:rsidP="000B58E5">
      <w:pPr>
        <w:spacing w:before="120"/>
        <w:rPr>
          <w:b/>
          <w:bCs/>
          <w:u w:val="single"/>
          <w:lang w:eastAsia="en-US"/>
        </w:rPr>
      </w:pPr>
    </w:p>
    <w:p w14:paraId="65614F51" w14:textId="77777777" w:rsidR="006028F2" w:rsidRDefault="006028F2" w:rsidP="000B58E5">
      <w:pPr>
        <w:spacing w:before="120"/>
        <w:rPr>
          <w:b/>
          <w:bCs/>
          <w:u w:val="single"/>
          <w:lang w:eastAsia="en-US"/>
        </w:rPr>
      </w:pPr>
    </w:p>
    <w:p w14:paraId="0F63B97A" w14:textId="77777777" w:rsidR="006028F2" w:rsidRDefault="006028F2" w:rsidP="000B58E5">
      <w:pPr>
        <w:spacing w:before="120"/>
        <w:rPr>
          <w:b/>
          <w:bCs/>
          <w:u w:val="single"/>
          <w:lang w:eastAsia="en-US"/>
        </w:rPr>
      </w:pPr>
    </w:p>
    <w:p w14:paraId="48F7A625" w14:textId="77777777" w:rsidR="006028F2" w:rsidRDefault="006028F2" w:rsidP="000B58E5">
      <w:pPr>
        <w:spacing w:before="120"/>
        <w:rPr>
          <w:b/>
          <w:bCs/>
          <w:u w:val="single"/>
          <w:lang w:eastAsia="en-US"/>
        </w:rPr>
      </w:pPr>
    </w:p>
    <w:p w14:paraId="45E34AFA" w14:textId="7FCF2627" w:rsidR="000B58E5" w:rsidRDefault="000B58E5" w:rsidP="000B58E5">
      <w:pPr>
        <w:spacing w:before="120"/>
        <w:rPr>
          <w:b/>
          <w:bCs/>
          <w:u w:val="single"/>
          <w:lang w:eastAsia="en-US"/>
        </w:rPr>
      </w:pPr>
      <w:r w:rsidRPr="000D1329">
        <w:rPr>
          <w:b/>
          <w:bCs/>
          <w:u w:val="single"/>
          <w:lang w:eastAsia="en-US"/>
        </w:rPr>
        <w:t>Reading, Writing Maths Expected</w:t>
      </w:r>
    </w:p>
    <w:p w14:paraId="422B5A95" w14:textId="77777777" w:rsidR="006028F2" w:rsidRDefault="006028F2" w:rsidP="000B58E5">
      <w:pPr>
        <w:spacing w:before="120"/>
        <w:rPr>
          <w:b/>
          <w:bCs/>
          <w:u w:val="single"/>
          <w:lang w:eastAsia="en-US"/>
        </w:rPr>
      </w:pPr>
    </w:p>
    <w:p w14:paraId="272812CB" w14:textId="77777777" w:rsidR="006028F2" w:rsidRDefault="006028F2" w:rsidP="000B58E5">
      <w:pPr>
        <w:spacing w:before="120"/>
        <w:rPr>
          <w:b/>
          <w:bCs/>
          <w:u w:val="single"/>
          <w:lang w:eastAsia="en-US"/>
        </w:rPr>
      </w:pPr>
    </w:p>
    <w:p w14:paraId="25F0D527" w14:textId="77777777" w:rsidR="006028F2" w:rsidRPr="000D1329" w:rsidRDefault="006028F2" w:rsidP="000B58E5">
      <w:pPr>
        <w:spacing w:before="120"/>
        <w:rPr>
          <w:b/>
          <w:bCs/>
          <w:u w:val="single"/>
          <w:lang w:eastAsia="en-US"/>
        </w:rPr>
      </w:pPr>
    </w:p>
    <w:tbl>
      <w:tblPr>
        <w:tblW w:w="12300" w:type="dxa"/>
        <w:tblLook w:val="04A0" w:firstRow="1" w:lastRow="0" w:firstColumn="1" w:lastColumn="0" w:noHBand="0" w:noVBand="1"/>
      </w:tblPr>
      <w:tblGrid>
        <w:gridCol w:w="222"/>
        <w:gridCol w:w="4168"/>
        <w:gridCol w:w="660"/>
        <w:gridCol w:w="660"/>
        <w:gridCol w:w="659"/>
        <w:gridCol w:w="659"/>
        <w:gridCol w:w="659"/>
        <w:gridCol w:w="659"/>
        <w:gridCol w:w="659"/>
        <w:gridCol w:w="659"/>
        <w:gridCol w:w="659"/>
        <w:gridCol w:w="659"/>
        <w:gridCol w:w="659"/>
        <w:gridCol w:w="659"/>
      </w:tblGrid>
      <w:tr w:rsidR="000B58E5" w:rsidRPr="00DE5DAD" w14:paraId="26E4AE65" w14:textId="77777777" w:rsidTr="00611CCF">
        <w:trPr>
          <w:trHeight w:val="255"/>
        </w:trPr>
        <w:tc>
          <w:tcPr>
            <w:tcW w:w="4390" w:type="dxa"/>
            <w:gridSpan w:val="2"/>
            <w:tcBorders>
              <w:top w:val="nil"/>
              <w:left w:val="nil"/>
              <w:bottom w:val="nil"/>
              <w:right w:val="nil"/>
            </w:tcBorders>
            <w:shd w:val="clear" w:color="auto" w:fill="auto"/>
            <w:noWrap/>
            <w:vAlign w:val="center"/>
            <w:hideMark/>
          </w:tcPr>
          <w:p w14:paraId="3BC03C53" w14:textId="77777777" w:rsidR="000B58E5" w:rsidRPr="00DE5DAD" w:rsidRDefault="000B58E5" w:rsidP="000B58E5">
            <w:pPr>
              <w:rPr>
                <w:rFonts w:cs="Arial"/>
                <w:b/>
                <w:bCs/>
                <w:sz w:val="18"/>
                <w:szCs w:val="18"/>
              </w:rPr>
            </w:pPr>
            <w:r w:rsidRPr="00DE5DAD">
              <w:rPr>
                <w:rFonts w:cs="Arial"/>
                <w:b/>
                <w:bCs/>
                <w:sz w:val="18"/>
                <w:szCs w:val="18"/>
              </w:rPr>
              <w:t>2022 version 2</w:t>
            </w:r>
          </w:p>
        </w:tc>
        <w:tc>
          <w:tcPr>
            <w:tcW w:w="1979" w:type="dxa"/>
            <w:gridSpan w:val="3"/>
            <w:tcBorders>
              <w:top w:val="single" w:sz="8" w:space="0" w:color="808080"/>
              <w:left w:val="single" w:sz="8" w:space="0" w:color="808080"/>
              <w:bottom w:val="single" w:sz="4" w:space="0" w:color="BFBFBF"/>
              <w:right w:val="single" w:sz="8" w:space="0" w:color="808080"/>
            </w:tcBorders>
            <w:shd w:val="clear" w:color="000000" w:fill="339966"/>
            <w:vAlign w:val="center"/>
            <w:hideMark/>
          </w:tcPr>
          <w:p w14:paraId="58D71E62" w14:textId="77777777" w:rsidR="000B58E5" w:rsidRPr="00DE5DAD" w:rsidRDefault="000B58E5" w:rsidP="000B58E5">
            <w:pPr>
              <w:jc w:val="center"/>
              <w:rPr>
                <w:rFonts w:cs="Arial"/>
                <w:b/>
                <w:bCs/>
                <w:color w:val="FFFFFF"/>
                <w:sz w:val="20"/>
                <w:szCs w:val="20"/>
              </w:rPr>
            </w:pPr>
            <w:r w:rsidRPr="00DE5DAD">
              <w:rPr>
                <w:rFonts w:cs="Arial"/>
                <w:b/>
                <w:bCs/>
                <w:color w:val="FFFFFF"/>
                <w:sz w:val="20"/>
                <w:szCs w:val="20"/>
              </w:rPr>
              <w:t xml:space="preserve">School Cohort </w:t>
            </w:r>
            <w:r w:rsidRPr="00DE5DAD">
              <w:rPr>
                <w:rFonts w:cs="Arial"/>
                <w:b/>
                <w:bCs/>
                <w:color w:val="FFFFFF"/>
                <w:sz w:val="20"/>
                <w:szCs w:val="20"/>
                <w:vertAlign w:val="superscript"/>
              </w:rPr>
              <w:t>1</w:t>
            </w:r>
          </w:p>
        </w:tc>
        <w:tc>
          <w:tcPr>
            <w:tcW w:w="1977" w:type="dxa"/>
            <w:gridSpan w:val="3"/>
            <w:tcBorders>
              <w:top w:val="single" w:sz="8" w:space="0" w:color="808080"/>
              <w:left w:val="nil"/>
              <w:bottom w:val="single" w:sz="4" w:space="0" w:color="C0C0C0"/>
              <w:right w:val="single" w:sz="8" w:space="0" w:color="808080"/>
            </w:tcBorders>
            <w:shd w:val="clear" w:color="000000" w:fill="339966"/>
            <w:vAlign w:val="center"/>
            <w:hideMark/>
          </w:tcPr>
          <w:p w14:paraId="4FB57476" w14:textId="77777777" w:rsidR="000B58E5" w:rsidRPr="00DE5DAD" w:rsidRDefault="000B58E5" w:rsidP="000B58E5">
            <w:pPr>
              <w:jc w:val="center"/>
              <w:rPr>
                <w:rFonts w:cs="Arial"/>
                <w:b/>
                <w:bCs/>
                <w:color w:val="FFFFFF"/>
                <w:sz w:val="20"/>
                <w:szCs w:val="20"/>
              </w:rPr>
            </w:pPr>
            <w:r w:rsidRPr="00DE5DAD">
              <w:rPr>
                <w:rFonts w:cs="Arial"/>
                <w:b/>
                <w:bCs/>
                <w:color w:val="FFFFFF"/>
                <w:sz w:val="20"/>
                <w:szCs w:val="20"/>
              </w:rPr>
              <w:t xml:space="preserve">School % </w:t>
            </w:r>
            <w:r w:rsidRPr="00DE5DAD">
              <w:rPr>
                <w:rFonts w:cs="Arial"/>
                <w:b/>
                <w:bCs/>
                <w:color w:val="FFFFFF"/>
                <w:sz w:val="20"/>
                <w:szCs w:val="20"/>
                <w:vertAlign w:val="superscript"/>
              </w:rPr>
              <w:t>2</w:t>
            </w:r>
          </w:p>
        </w:tc>
        <w:tc>
          <w:tcPr>
            <w:tcW w:w="1977" w:type="dxa"/>
            <w:gridSpan w:val="3"/>
            <w:tcBorders>
              <w:top w:val="single" w:sz="8" w:space="0" w:color="808080"/>
              <w:left w:val="nil"/>
              <w:bottom w:val="single" w:sz="4" w:space="0" w:color="C0C0C0"/>
              <w:right w:val="single" w:sz="8" w:space="0" w:color="808080"/>
            </w:tcBorders>
            <w:shd w:val="clear" w:color="000000" w:fill="339966"/>
            <w:vAlign w:val="center"/>
            <w:hideMark/>
          </w:tcPr>
          <w:p w14:paraId="7F41AB0E" w14:textId="77777777" w:rsidR="000B58E5" w:rsidRPr="00DE5DAD" w:rsidRDefault="000B58E5" w:rsidP="000B58E5">
            <w:pPr>
              <w:jc w:val="center"/>
              <w:rPr>
                <w:rFonts w:cs="Arial"/>
                <w:b/>
                <w:bCs/>
                <w:color w:val="FFFFFF"/>
                <w:sz w:val="20"/>
                <w:szCs w:val="20"/>
              </w:rPr>
            </w:pPr>
            <w:r w:rsidRPr="00DE5DAD">
              <w:rPr>
                <w:rFonts w:cs="Arial"/>
                <w:b/>
                <w:bCs/>
                <w:color w:val="FFFFFF"/>
                <w:sz w:val="20"/>
                <w:szCs w:val="20"/>
              </w:rPr>
              <w:t xml:space="preserve">LA % </w:t>
            </w:r>
            <w:r w:rsidRPr="00DE5DAD">
              <w:rPr>
                <w:rFonts w:cs="Arial"/>
                <w:b/>
                <w:bCs/>
                <w:color w:val="FFFFFF"/>
                <w:sz w:val="20"/>
                <w:szCs w:val="20"/>
                <w:vertAlign w:val="superscript"/>
              </w:rPr>
              <w:t>2</w:t>
            </w:r>
          </w:p>
        </w:tc>
        <w:tc>
          <w:tcPr>
            <w:tcW w:w="1977" w:type="dxa"/>
            <w:gridSpan w:val="3"/>
            <w:tcBorders>
              <w:top w:val="single" w:sz="8" w:space="0" w:color="808080"/>
              <w:left w:val="nil"/>
              <w:bottom w:val="single" w:sz="4" w:space="0" w:color="C0C0C0"/>
              <w:right w:val="single" w:sz="8" w:space="0" w:color="808080"/>
            </w:tcBorders>
            <w:shd w:val="clear" w:color="000000" w:fill="339966"/>
            <w:vAlign w:val="center"/>
            <w:hideMark/>
          </w:tcPr>
          <w:p w14:paraId="154C3046" w14:textId="77777777" w:rsidR="000B58E5" w:rsidRPr="00DE5DAD" w:rsidRDefault="000B58E5" w:rsidP="000B58E5">
            <w:pPr>
              <w:jc w:val="center"/>
              <w:rPr>
                <w:rFonts w:cs="Arial"/>
                <w:b/>
                <w:bCs/>
                <w:color w:val="FFFFFF"/>
                <w:sz w:val="20"/>
                <w:szCs w:val="20"/>
              </w:rPr>
            </w:pPr>
            <w:r w:rsidRPr="00DE5DAD">
              <w:rPr>
                <w:rFonts w:cs="Arial"/>
                <w:b/>
                <w:bCs/>
                <w:color w:val="FFFFFF"/>
                <w:sz w:val="20"/>
                <w:szCs w:val="20"/>
              </w:rPr>
              <w:t xml:space="preserve">National % </w:t>
            </w:r>
            <w:r w:rsidRPr="00DE5DAD">
              <w:rPr>
                <w:rFonts w:cs="Arial"/>
                <w:b/>
                <w:bCs/>
                <w:color w:val="FFFFFF"/>
                <w:sz w:val="20"/>
                <w:szCs w:val="20"/>
                <w:vertAlign w:val="superscript"/>
              </w:rPr>
              <w:t>2</w:t>
            </w:r>
          </w:p>
        </w:tc>
      </w:tr>
      <w:tr w:rsidR="000B58E5" w:rsidRPr="00DE5DAD" w14:paraId="6FCF1DDA" w14:textId="77777777" w:rsidTr="00611CCF">
        <w:trPr>
          <w:trHeight w:val="280"/>
        </w:trPr>
        <w:tc>
          <w:tcPr>
            <w:tcW w:w="17" w:type="dxa"/>
            <w:tcBorders>
              <w:top w:val="nil"/>
              <w:left w:val="nil"/>
              <w:bottom w:val="nil"/>
              <w:right w:val="nil"/>
            </w:tcBorders>
            <w:shd w:val="clear" w:color="auto" w:fill="auto"/>
            <w:noWrap/>
            <w:hideMark/>
          </w:tcPr>
          <w:p w14:paraId="2E031EAD" w14:textId="77777777" w:rsidR="000B58E5" w:rsidRPr="00DE5DAD" w:rsidRDefault="000B58E5" w:rsidP="000B58E5">
            <w:pPr>
              <w:jc w:val="center"/>
              <w:rPr>
                <w:rFonts w:cs="Arial"/>
                <w:b/>
                <w:bCs/>
                <w:color w:val="FFFFFF"/>
                <w:sz w:val="20"/>
                <w:szCs w:val="20"/>
              </w:rPr>
            </w:pPr>
          </w:p>
        </w:tc>
        <w:tc>
          <w:tcPr>
            <w:tcW w:w="4373" w:type="dxa"/>
            <w:tcBorders>
              <w:top w:val="nil"/>
              <w:left w:val="nil"/>
              <w:bottom w:val="nil"/>
              <w:right w:val="nil"/>
            </w:tcBorders>
            <w:shd w:val="clear" w:color="auto" w:fill="auto"/>
            <w:hideMark/>
          </w:tcPr>
          <w:p w14:paraId="48BC9F59" w14:textId="77777777" w:rsidR="000B58E5" w:rsidRPr="00DE5DAD" w:rsidRDefault="000B58E5" w:rsidP="000B58E5">
            <w:pPr>
              <w:rPr>
                <w:sz w:val="20"/>
                <w:szCs w:val="20"/>
              </w:rPr>
            </w:pPr>
          </w:p>
        </w:tc>
        <w:tc>
          <w:tcPr>
            <w:tcW w:w="660" w:type="dxa"/>
            <w:tcBorders>
              <w:top w:val="nil"/>
              <w:left w:val="single" w:sz="8" w:space="0" w:color="808080"/>
              <w:bottom w:val="single" w:sz="8" w:space="0" w:color="808080"/>
              <w:right w:val="nil"/>
            </w:tcBorders>
            <w:shd w:val="clear" w:color="000000" w:fill="339966"/>
            <w:vAlign w:val="center"/>
            <w:hideMark/>
          </w:tcPr>
          <w:p w14:paraId="073A04A2"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2018</w:t>
            </w:r>
          </w:p>
        </w:tc>
        <w:tc>
          <w:tcPr>
            <w:tcW w:w="660" w:type="dxa"/>
            <w:tcBorders>
              <w:top w:val="nil"/>
              <w:left w:val="nil"/>
              <w:bottom w:val="nil"/>
              <w:right w:val="nil"/>
            </w:tcBorders>
            <w:shd w:val="clear" w:color="000000" w:fill="339966"/>
            <w:vAlign w:val="center"/>
            <w:hideMark/>
          </w:tcPr>
          <w:p w14:paraId="57D07286"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2019</w:t>
            </w:r>
          </w:p>
        </w:tc>
        <w:tc>
          <w:tcPr>
            <w:tcW w:w="659" w:type="dxa"/>
            <w:tcBorders>
              <w:top w:val="nil"/>
              <w:left w:val="nil"/>
              <w:bottom w:val="single" w:sz="8" w:space="0" w:color="808080"/>
              <w:right w:val="single" w:sz="8" w:space="0" w:color="808080"/>
            </w:tcBorders>
            <w:shd w:val="clear" w:color="000000" w:fill="339966"/>
            <w:vAlign w:val="center"/>
            <w:hideMark/>
          </w:tcPr>
          <w:p w14:paraId="72C656F1"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2022</w:t>
            </w:r>
          </w:p>
        </w:tc>
        <w:tc>
          <w:tcPr>
            <w:tcW w:w="659" w:type="dxa"/>
            <w:tcBorders>
              <w:top w:val="nil"/>
              <w:left w:val="nil"/>
              <w:bottom w:val="single" w:sz="8" w:space="0" w:color="808080"/>
              <w:right w:val="nil"/>
            </w:tcBorders>
            <w:shd w:val="clear" w:color="000000" w:fill="339966"/>
            <w:vAlign w:val="center"/>
            <w:hideMark/>
          </w:tcPr>
          <w:p w14:paraId="3E025AB4"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2018</w:t>
            </w:r>
          </w:p>
        </w:tc>
        <w:tc>
          <w:tcPr>
            <w:tcW w:w="659" w:type="dxa"/>
            <w:tcBorders>
              <w:top w:val="nil"/>
              <w:left w:val="nil"/>
              <w:bottom w:val="single" w:sz="8" w:space="0" w:color="808080"/>
              <w:right w:val="nil"/>
            </w:tcBorders>
            <w:shd w:val="clear" w:color="000000" w:fill="339966"/>
            <w:vAlign w:val="center"/>
            <w:hideMark/>
          </w:tcPr>
          <w:p w14:paraId="7B5E8EAB"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2019</w:t>
            </w:r>
          </w:p>
        </w:tc>
        <w:tc>
          <w:tcPr>
            <w:tcW w:w="659" w:type="dxa"/>
            <w:tcBorders>
              <w:top w:val="nil"/>
              <w:left w:val="nil"/>
              <w:bottom w:val="single" w:sz="8" w:space="0" w:color="808080"/>
              <w:right w:val="single" w:sz="8" w:space="0" w:color="808080"/>
            </w:tcBorders>
            <w:shd w:val="clear" w:color="000000" w:fill="339966"/>
            <w:vAlign w:val="center"/>
            <w:hideMark/>
          </w:tcPr>
          <w:p w14:paraId="759429CF"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2022</w:t>
            </w:r>
          </w:p>
        </w:tc>
        <w:tc>
          <w:tcPr>
            <w:tcW w:w="659" w:type="dxa"/>
            <w:tcBorders>
              <w:top w:val="nil"/>
              <w:left w:val="nil"/>
              <w:bottom w:val="single" w:sz="8" w:space="0" w:color="808080"/>
              <w:right w:val="nil"/>
            </w:tcBorders>
            <w:shd w:val="clear" w:color="000000" w:fill="339966"/>
            <w:vAlign w:val="center"/>
            <w:hideMark/>
          </w:tcPr>
          <w:p w14:paraId="5014D56C"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2018</w:t>
            </w:r>
          </w:p>
        </w:tc>
        <w:tc>
          <w:tcPr>
            <w:tcW w:w="659" w:type="dxa"/>
            <w:tcBorders>
              <w:top w:val="nil"/>
              <w:left w:val="nil"/>
              <w:bottom w:val="nil"/>
              <w:right w:val="nil"/>
            </w:tcBorders>
            <w:shd w:val="clear" w:color="000000" w:fill="339966"/>
            <w:vAlign w:val="center"/>
            <w:hideMark/>
          </w:tcPr>
          <w:p w14:paraId="4A4C6760"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2019</w:t>
            </w:r>
          </w:p>
        </w:tc>
        <w:tc>
          <w:tcPr>
            <w:tcW w:w="659" w:type="dxa"/>
            <w:tcBorders>
              <w:top w:val="nil"/>
              <w:left w:val="nil"/>
              <w:bottom w:val="single" w:sz="8" w:space="0" w:color="808080"/>
              <w:right w:val="single" w:sz="8" w:space="0" w:color="808080"/>
            </w:tcBorders>
            <w:shd w:val="clear" w:color="000000" w:fill="339966"/>
            <w:vAlign w:val="center"/>
            <w:hideMark/>
          </w:tcPr>
          <w:p w14:paraId="7026B13A"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2022</w:t>
            </w:r>
          </w:p>
        </w:tc>
        <w:tc>
          <w:tcPr>
            <w:tcW w:w="659" w:type="dxa"/>
            <w:tcBorders>
              <w:top w:val="nil"/>
              <w:left w:val="nil"/>
              <w:bottom w:val="single" w:sz="8" w:space="0" w:color="808080"/>
              <w:right w:val="nil"/>
            </w:tcBorders>
            <w:shd w:val="clear" w:color="000000" w:fill="339966"/>
            <w:vAlign w:val="center"/>
            <w:hideMark/>
          </w:tcPr>
          <w:p w14:paraId="1769F8BB"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2018</w:t>
            </w:r>
          </w:p>
        </w:tc>
        <w:tc>
          <w:tcPr>
            <w:tcW w:w="659" w:type="dxa"/>
            <w:tcBorders>
              <w:top w:val="nil"/>
              <w:left w:val="nil"/>
              <w:bottom w:val="nil"/>
              <w:right w:val="nil"/>
            </w:tcBorders>
            <w:shd w:val="clear" w:color="000000" w:fill="339966"/>
            <w:vAlign w:val="center"/>
            <w:hideMark/>
          </w:tcPr>
          <w:p w14:paraId="5777DEBF"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2019</w:t>
            </w:r>
          </w:p>
        </w:tc>
        <w:tc>
          <w:tcPr>
            <w:tcW w:w="659" w:type="dxa"/>
            <w:tcBorders>
              <w:top w:val="nil"/>
              <w:left w:val="nil"/>
              <w:bottom w:val="single" w:sz="8" w:space="0" w:color="808080"/>
              <w:right w:val="single" w:sz="8" w:space="0" w:color="808080"/>
            </w:tcBorders>
            <w:shd w:val="clear" w:color="000000" w:fill="339966"/>
            <w:vAlign w:val="center"/>
            <w:hideMark/>
          </w:tcPr>
          <w:p w14:paraId="2CA923CC" w14:textId="77777777" w:rsidR="000B58E5" w:rsidRPr="00DE5DAD" w:rsidRDefault="000B58E5" w:rsidP="000B58E5">
            <w:pPr>
              <w:jc w:val="center"/>
              <w:rPr>
                <w:rFonts w:cs="Arial"/>
                <w:b/>
                <w:bCs/>
                <w:color w:val="FFFFFF"/>
                <w:sz w:val="18"/>
                <w:szCs w:val="18"/>
              </w:rPr>
            </w:pPr>
            <w:r w:rsidRPr="00DE5DAD">
              <w:rPr>
                <w:rFonts w:cs="Arial"/>
                <w:b/>
                <w:bCs/>
                <w:color w:val="FFFFFF"/>
                <w:sz w:val="18"/>
                <w:szCs w:val="18"/>
              </w:rPr>
              <w:t>2022</w:t>
            </w:r>
          </w:p>
        </w:tc>
      </w:tr>
      <w:tr w:rsidR="000B58E5" w:rsidRPr="00DE5DAD" w14:paraId="2C106A1A" w14:textId="77777777" w:rsidTr="00611CCF">
        <w:trPr>
          <w:trHeight w:val="255"/>
        </w:trPr>
        <w:tc>
          <w:tcPr>
            <w:tcW w:w="4390" w:type="dxa"/>
            <w:gridSpan w:val="2"/>
            <w:tcBorders>
              <w:top w:val="single" w:sz="8" w:space="0" w:color="808080"/>
              <w:left w:val="single" w:sz="8" w:space="0" w:color="808080"/>
              <w:bottom w:val="nil"/>
              <w:right w:val="single" w:sz="8" w:space="0" w:color="808080"/>
            </w:tcBorders>
            <w:shd w:val="clear" w:color="000000" w:fill="339966"/>
            <w:noWrap/>
            <w:vAlign w:val="bottom"/>
            <w:hideMark/>
          </w:tcPr>
          <w:p w14:paraId="77B91EBE" w14:textId="77777777" w:rsidR="000B58E5" w:rsidRPr="00DE5DAD" w:rsidRDefault="000B58E5" w:rsidP="000B58E5">
            <w:pPr>
              <w:jc w:val="center"/>
              <w:rPr>
                <w:rFonts w:cs="Arial"/>
                <w:b/>
                <w:bCs/>
                <w:color w:val="FFFFFF"/>
                <w:sz w:val="20"/>
                <w:szCs w:val="20"/>
              </w:rPr>
            </w:pPr>
            <w:r w:rsidRPr="00DE5DAD">
              <w:rPr>
                <w:rFonts w:cs="Arial"/>
                <w:b/>
                <w:bCs/>
                <w:color w:val="FFFFFF"/>
                <w:sz w:val="20"/>
                <w:szCs w:val="20"/>
              </w:rPr>
              <w:t>All Pupils</w:t>
            </w:r>
          </w:p>
        </w:tc>
        <w:tc>
          <w:tcPr>
            <w:tcW w:w="660" w:type="dxa"/>
            <w:tcBorders>
              <w:top w:val="nil"/>
              <w:left w:val="nil"/>
              <w:bottom w:val="nil"/>
              <w:right w:val="nil"/>
            </w:tcBorders>
            <w:shd w:val="clear" w:color="auto" w:fill="auto"/>
            <w:noWrap/>
            <w:vAlign w:val="bottom"/>
            <w:hideMark/>
          </w:tcPr>
          <w:p w14:paraId="13DD4441" w14:textId="77777777" w:rsidR="000B58E5" w:rsidRPr="00DE5DAD" w:rsidRDefault="000B58E5" w:rsidP="000B58E5">
            <w:pPr>
              <w:jc w:val="center"/>
              <w:rPr>
                <w:rFonts w:cs="Arial"/>
                <w:sz w:val="20"/>
                <w:szCs w:val="20"/>
              </w:rPr>
            </w:pPr>
            <w:r w:rsidRPr="00DE5DAD">
              <w:rPr>
                <w:rFonts w:cs="Arial"/>
                <w:sz w:val="20"/>
                <w:szCs w:val="20"/>
              </w:rPr>
              <w:t>61</w:t>
            </w:r>
          </w:p>
        </w:tc>
        <w:tc>
          <w:tcPr>
            <w:tcW w:w="660" w:type="dxa"/>
            <w:tcBorders>
              <w:top w:val="nil"/>
              <w:left w:val="nil"/>
              <w:bottom w:val="nil"/>
              <w:right w:val="nil"/>
            </w:tcBorders>
            <w:shd w:val="clear" w:color="auto" w:fill="auto"/>
            <w:noWrap/>
            <w:vAlign w:val="bottom"/>
            <w:hideMark/>
          </w:tcPr>
          <w:p w14:paraId="2A903460" w14:textId="77777777" w:rsidR="000B58E5" w:rsidRPr="00DE5DAD" w:rsidRDefault="000B58E5" w:rsidP="000B58E5">
            <w:pPr>
              <w:jc w:val="center"/>
              <w:rPr>
                <w:rFonts w:cs="Arial"/>
                <w:sz w:val="20"/>
                <w:szCs w:val="20"/>
              </w:rPr>
            </w:pPr>
            <w:r w:rsidRPr="00DE5DAD">
              <w:rPr>
                <w:rFonts w:cs="Arial"/>
                <w:sz w:val="20"/>
                <w:szCs w:val="20"/>
              </w:rPr>
              <w:t>59</w:t>
            </w:r>
          </w:p>
        </w:tc>
        <w:tc>
          <w:tcPr>
            <w:tcW w:w="659" w:type="dxa"/>
            <w:tcBorders>
              <w:top w:val="nil"/>
              <w:left w:val="nil"/>
              <w:bottom w:val="nil"/>
              <w:right w:val="single" w:sz="8" w:space="0" w:color="808080"/>
            </w:tcBorders>
            <w:shd w:val="clear" w:color="auto" w:fill="auto"/>
            <w:noWrap/>
            <w:vAlign w:val="bottom"/>
            <w:hideMark/>
          </w:tcPr>
          <w:p w14:paraId="79361AA4" w14:textId="77777777" w:rsidR="000B58E5" w:rsidRPr="00DE5DAD" w:rsidRDefault="000B58E5" w:rsidP="000B58E5">
            <w:pPr>
              <w:jc w:val="center"/>
              <w:rPr>
                <w:rFonts w:cs="Arial"/>
                <w:sz w:val="20"/>
                <w:szCs w:val="20"/>
              </w:rPr>
            </w:pPr>
            <w:r w:rsidRPr="00DE5DAD">
              <w:rPr>
                <w:rFonts w:cs="Arial"/>
                <w:sz w:val="20"/>
                <w:szCs w:val="20"/>
              </w:rPr>
              <w:t>60</w:t>
            </w:r>
          </w:p>
        </w:tc>
        <w:tc>
          <w:tcPr>
            <w:tcW w:w="659" w:type="dxa"/>
            <w:tcBorders>
              <w:top w:val="nil"/>
              <w:left w:val="nil"/>
              <w:bottom w:val="nil"/>
              <w:right w:val="nil"/>
            </w:tcBorders>
            <w:shd w:val="clear" w:color="auto" w:fill="auto"/>
            <w:noWrap/>
            <w:vAlign w:val="bottom"/>
            <w:hideMark/>
          </w:tcPr>
          <w:p w14:paraId="2BA908A1" w14:textId="77777777" w:rsidR="000B58E5" w:rsidRPr="00DE5DAD" w:rsidRDefault="000B58E5" w:rsidP="000B58E5">
            <w:pPr>
              <w:jc w:val="center"/>
              <w:rPr>
                <w:rFonts w:cs="Arial"/>
                <w:sz w:val="20"/>
                <w:szCs w:val="20"/>
              </w:rPr>
            </w:pPr>
            <w:r w:rsidRPr="00DE5DAD">
              <w:rPr>
                <w:rFonts w:cs="Arial"/>
                <w:sz w:val="20"/>
                <w:szCs w:val="20"/>
              </w:rPr>
              <w:t>61</w:t>
            </w:r>
          </w:p>
        </w:tc>
        <w:tc>
          <w:tcPr>
            <w:tcW w:w="659" w:type="dxa"/>
            <w:tcBorders>
              <w:top w:val="nil"/>
              <w:left w:val="nil"/>
              <w:bottom w:val="nil"/>
              <w:right w:val="dotted" w:sz="4" w:space="0" w:color="FF0000"/>
            </w:tcBorders>
            <w:shd w:val="clear" w:color="auto" w:fill="auto"/>
            <w:noWrap/>
            <w:vAlign w:val="bottom"/>
            <w:hideMark/>
          </w:tcPr>
          <w:p w14:paraId="0EBCD67E" w14:textId="77777777" w:rsidR="000B58E5" w:rsidRPr="00DE5DAD" w:rsidRDefault="000B58E5" w:rsidP="000B58E5">
            <w:pPr>
              <w:jc w:val="center"/>
              <w:rPr>
                <w:rFonts w:cs="Arial"/>
                <w:sz w:val="20"/>
                <w:szCs w:val="20"/>
              </w:rPr>
            </w:pPr>
            <w:r w:rsidRPr="00DE5DAD">
              <w:rPr>
                <w:rFonts w:cs="Arial"/>
                <w:sz w:val="20"/>
                <w:szCs w:val="20"/>
              </w:rPr>
              <w:t>59</w:t>
            </w:r>
          </w:p>
        </w:tc>
        <w:tc>
          <w:tcPr>
            <w:tcW w:w="659" w:type="dxa"/>
            <w:tcBorders>
              <w:top w:val="nil"/>
              <w:left w:val="nil"/>
              <w:bottom w:val="nil"/>
              <w:right w:val="single" w:sz="8" w:space="0" w:color="808080"/>
            </w:tcBorders>
            <w:shd w:val="clear" w:color="000000" w:fill="EBF1DE"/>
            <w:noWrap/>
            <w:vAlign w:val="bottom"/>
            <w:hideMark/>
          </w:tcPr>
          <w:p w14:paraId="7D7D569E" w14:textId="77777777" w:rsidR="000B58E5" w:rsidRPr="00DE5DAD" w:rsidRDefault="000B58E5" w:rsidP="000B58E5">
            <w:pPr>
              <w:jc w:val="center"/>
              <w:rPr>
                <w:rFonts w:cs="Arial"/>
                <w:sz w:val="20"/>
                <w:szCs w:val="20"/>
              </w:rPr>
            </w:pPr>
            <w:r w:rsidRPr="00DE5DAD">
              <w:rPr>
                <w:rFonts w:cs="Arial"/>
                <w:sz w:val="20"/>
                <w:szCs w:val="20"/>
              </w:rPr>
              <w:t>70</w:t>
            </w:r>
          </w:p>
        </w:tc>
        <w:tc>
          <w:tcPr>
            <w:tcW w:w="659" w:type="dxa"/>
            <w:tcBorders>
              <w:top w:val="nil"/>
              <w:left w:val="nil"/>
              <w:bottom w:val="nil"/>
              <w:right w:val="nil"/>
            </w:tcBorders>
            <w:shd w:val="clear" w:color="auto" w:fill="auto"/>
            <w:noWrap/>
            <w:vAlign w:val="bottom"/>
            <w:hideMark/>
          </w:tcPr>
          <w:p w14:paraId="4C70EA1A" w14:textId="77777777" w:rsidR="000B58E5" w:rsidRPr="00DE5DAD" w:rsidRDefault="000B58E5" w:rsidP="000B58E5">
            <w:pPr>
              <w:jc w:val="center"/>
              <w:rPr>
                <w:rFonts w:cs="Arial"/>
                <w:sz w:val="20"/>
                <w:szCs w:val="20"/>
              </w:rPr>
            </w:pPr>
            <w:r w:rsidRPr="00DE5DAD">
              <w:rPr>
                <w:rFonts w:cs="Arial"/>
                <w:sz w:val="20"/>
                <w:szCs w:val="20"/>
              </w:rPr>
              <w:t>61</w:t>
            </w:r>
          </w:p>
        </w:tc>
        <w:tc>
          <w:tcPr>
            <w:tcW w:w="659" w:type="dxa"/>
            <w:tcBorders>
              <w:top w:val="nil"/>
              <w:left w:val="nil"/>
              <w:bottom w:val="nil"/>
              <w:right w:val="dotted" w:sz="4" w:space="0" w:color="FF0000"/>
            </w:tcBorders>
            <w:shd w:val="clear" w:color="auto" w:fill="auto"/>
            <w:noWrap/>
            <w:vAlign w:val="bottom"/>
            <w:hideMark/>
          </w:tcPr>
          <w:p w14:paraId="22D1C748" w14:textId="77777777" w:rsidR="000B58E5" w:rsidRPr="00DE5DAD" w:rsidRDefault="000B58E5" w:rsidP="000B58E5">
            <w:pPr>
              <w:jc w:val="center"/>
              <w:rPr>
                <w:rFonts w:cs="Arial"/>
                <w:sz w:val="20"/>
                <w:szCs w:val="20"/>
              </w:rPr>
            </w:pPr>
            <w:r w:rsidRPr="00DE5DAD">
              <w:rPr>
                <w:rFonts w:cs="Arial"/>
                <w:sz w:val="20"/>
                <w:szCs w:val="20"/>
              </w:rPr>
              <w:t>62</w:t>
            </w:r>
          </w:p>
        </w:tc>
        <w:tc>
          <w:tcPr>
            <w:tcW w:w="659" w:type="dxa"/>
            <w:tcBorders>
              <w:top w:val="nil"/>
              <w:left w:val="nil"/>
              <w:bottom w:val="nil"/>
              <w:right w:val="single" w:sz="8" w:space="0" w:color="808080"/>
            </w:tcBorders>
            <w:shd w:val="clear" w:color="000000" w:fill="EBF1DE"/>
            <w:noWrap/>
            <w:vAlign w:val="bottom"/>
            <w:hideMark/>
          </w:tcPr>
          <w:p w14:paraId="64D6D4D8" w14:textId="77777777" w:rsidR="000B58E5" w:rsidRPr="00DE5DAD" w:rsidRDefault="000B58E5" w:rsidP="000B58E5">
            <w:pPr>
              <w:jc w:val="center"/>
              <w:rPr>
                <w:rFonts w:cs="Arial"/>
                <w:sz w:val="20"/>
                <w:szCs w:val="20"/>
              </w:rPr>
            </w:pPr>
            <w:r w:rsidRPr="00DE5DAD">
              <w:rPr>
                <w:rFonts w:cs="Arial"/>
                <w:sz w:val="20"/>
                <w:szCs w:val="20"/>
              </w:rPr>
              <w:t>55</w:t>
            </w:r>
          </w:p>
        </w:tc>
        <w:tc>
          <w:tcPr>
            <w:tcW w:w="659" w:type="dxa"/>
            <w:tcBorders>
              <w:top w:val="nil"/>
              <w:left w:val="nil"/>
              <w:bottom w:val="nil"/>
              <w:right w:val="nil"/>
            </w:tcBorders>
            <w:shd w:val="clear" w:color="auto" w:fill="auto"/>
            <w:noWrap/>
            <w:vAlign w:val="bottom"/>
            <w:hideMark/>
          </w:tcPr>
          <w:p w14:paraId="20B04B72" w14:textId="77777777" w:rsidR="000B58E5" w:rsidRPr="00DE5DAD" w:rsidRDefault="000B58E5" w:rsidP="000B58E5">
            <w:pPr>
              <w:jc w:val="center"/>
              <w:rPr>
                <w:rFonts w:cs="Arial"/>
                <w:sz w:val="20"/>
                <w:szCs w:val="20"/>
              </w:rPr>
            </w:pPr>
            <w:r w:rsidRPr="00DE5DAD">
              <w:rPr>
                <w:rFonts w:cs="Arial"/>
                <w:sz w:val="20"/>
                <w:szCs w:val="20"/>
              </w:rPr>
              <w:t>64</w:t>
            </w:r>
          </w:p>
        </w:tc>
        <w:tc>
          <w:tcPr>
            <w:tcW w:w="659" w:type="dxa"/>
            <w:tcBorders>
              <w:top w:val="nil"/>
              <w:left w:val="nil"/>
              <w:bottom w:val="nil"/>
              <w:right w:val="dotted" w:sz="4" w:space="0" w:color="FF0000"/>
            </w:tcBorders>
            <w:shd w:val="clear" w:color="auto" w:fill="auto"/>
            <w:noWrap/>
            <w:vAlign w:val="bottom"/>
            <w:hideMark/>
          </w:tcPr>
          <w:p w14:paraId="264B1A40" w14:textId="77777777" w:rsidR="000B58E5" w:rsidRPr="00DE5DAD" w:rsidRDefault="000B58E5" w:rsidP="000B58E5">
            <w:pPr>
              <w:jc w:val="center"/>
              <w:rPr>
                <w:rFonts w:cs="Arial"/>
                <w:sz w:val="20"/>
                <w:szCs w:val="20"/>
              </w:rPr>
            </w:pPr>
            <w:r w:rsidRPr="00DE5DAD">
              <w:rPr>
                <w:rFonts w:cs="Arial"/>
                <w:sz w:val="20"/>
                <w:szCs w:val="20"/>
              </w:rPr>
              <w:t>65</w:t>
            </w:r>
          </w:p>
        </w:tc>
        <w:tc>
          <w:tcPr>
            <w:tcW w:w="659" w:type="dxa"/>
            <w:tcBorders>
              <w:top w:val="nil"/>
              <w:left w:val="nil"/>
              <w:bottom w:val="nil"/>
              <w:right w:val="single" w:sz="8" w:space="0" w:color="808080"/>
            </w:tcBorders>
            <w:shd w:val="clear" w:color="000000" w:fill="EBF1DE"/>
            <w:noWrap/>
            <w:vAlign w:val="bottom"/>
            <w:hideMark/>
          </w:tcPr>
          <w:p w14:paraId="2A3AC7D1" w14:textId="77777777" w:rsidR="000B58E5" w:rsidRPr="00DE5DAD" w:rsidRDefault="000B58E5" w:rsidP="000B58E5">
            <w:pPr>
              <w:jc w:val="center"/>
              <w:rPr>
                <w:rFonts w:cs="Arial"/>
                <w:sz w:val="20"/>
                <w:szCs w:val="20"/>
              </w:rPr>
            </w:pPr>
            <w:r w:rsidRPr="00DE5DAD">
              <w:rPr>
                <w:rFonts w:cs="Arial"/>
                <w:sz w:val="20"/>
                <w:szCs w:val="20"/>
              </w:rPr>
              <w:t>59</w:t>
            </w:r>
          </w:p>
        </w:tc>
      </w:tr>
    </w:tbl>
    <w:p w14:paraId="0CC344BC" w14:textId="77777777" w:rsidR="000B58E5" w:rsidRPr="00DE5DAD" w:rsidRDefault="000B58E5" w:rsidP="000B58E5">
      <w:pPr>
        <w:spacing w:before="120"/>
        <w:rPr>
          <w:lang w:eastAsia="en-US"/>
        </w:rPr>
      </w:pPr>
    </w:p>
    <w:tbl>
      <w:tblPr>
        <w:tblW w:w="12582" w:type="dxa"/>
        <w:tblLook w:val="04A0" w:firstRow="1" w:lastRow="0" w:firstColumn="1" w:lastColumn="0" w:noHBand="0" w:noVBand="1"/>
      </w:tblPr>
      <w:tblGrid>
        <w:gridCol w:w="1342"/>
        <w:gridCol w:w="3240"/>
        <w:gridCol w:w="668"/>
        <w:gridCol w:w="676"/>
        <w:gridCol w:w="668"/>
        <w:gridCol w:w="668"/>
        <w:gridCol w:w="668"/>
        <w:gridCol w:w="660"/>
        <w:gridCol w:w="668"/>
        <w:gridCol w:w="668"/>
        <w:gridCol w:w="660"/>
        <w:gridCol w:w="668"/>
        <w:gridCol w:w="668"/>
        <w:gridCol w:w="660"/>
      </w:tblGrid>
      <w:tr w:rsidR="000B58E5" w:rsidRPr="00DE5DAD" w14:paraId="5F411600" w14:textId="77777777" w:rsidTr="00611CCF">
        <w:trPr>
          <w:trHeight w:val="255"/>
        </w:trPr>
        <w:tc>
          <w:tcPr>
            <w:tcW w:w="1342"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3A30993E"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7573BB28"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73DFF35A"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7187AD6B"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7D14C719"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2126F335" w14:textId="77777777" w:rsidR="000B58E5" w:rsidRPr="00DE5DAD" w:rsidRDefault="000B58E5" w:rsidP="000B58E5">
            <w:pPr>
              <w:jc w:val="center"/>
              <w:rPr>
                <w:rFonts w:cs="Arial"/>
                <w:sz w:val="20"/>
                <w:szCs w:val="20"/>
              </w:rPr>
            </w:pPr>
            <w:r w:rsidRPr="00DE5DAD">
              <w:rPr>
                <w:rFonts w:cs="Arial"/>
                <w:sz w:val="20"/>
                <w:szCs w:val="20"/>
              </w:rPr>
              <w:t>63</w:t>
            </w:r>
          </w:p>
        </w:tc>
        <w:tc>
          <w:tcPr>
            <w:tcW w:w="668" w:type="dxa"/>
            <w:tcBorders>
              <w:top w:val="nil"/>
              <w:left w:val="nil"/>
              <w:bottom w:val="single" w:sz="4" w:space="0" w:color="C0C0C0"/>
              <w:right w:val="dotted" w:sz="4" w:space="0" w:color="FF0000"/>
            </w:tcBorders>
            <w:shd w:val="clear" w:color="auto" w:fill="auto"/>
            <w:noWrap/>
            <w:vAlign w:val="bottom"/>
            <w:hideMark/>
          </w:tcPr>
          <w:p w14:paraId="6E4D0C19" w14:textId="77777777" w:rsidR="000B58E5" w:rsidRPr="00DE5DAD" w:rsidRDefault="000B58E5" w:rsidP="000B58E5">
            <w:pPr>
              <w:jc w:val="center"/>
              <w:rPr>
                <w:rFonts w:cs="Arial"/>
                <w:sz w:val="20"/>
                <w:szCs w:val="20"/>
              </w:rPr>
            </w:pPr>
            <w:r w:rsidRPr="00DE5DAD">
              <w:rPr>
                <w:rFonts w:cs="Arial"/>
                <w:sz w:val="20"/>
                <w:szCs w:val="20"/>
              </w:rPr>
              <w:t>44</w:t>
            </w:r>
          </w:p>
        </w:tc>
        <w:tc>
          <w:tcPr>
            <w:tcW w:w="660" w:type="dxa"/>
            <w:tcBorders>
              <w:top w:val="nil"/>
              <w:left w:val="nil"/>
              <w:bottom w:val="single" w:sz="4" w:space="0" w:color="C0C0C0"/>
              <w:right w:val="single" w:sz="8" w:space="0" w:color="808080"/>
            </w:tcBorders>
            <w:shd w:val="clear" w:color="000000" w:fill="EBF1DE"/>
            <w:noWrap/>
            <w:vAlign w:val="bottom"/>
            <w:hideMark/>
          </w:tcPr>
          <w:p w14:paraId="1CD5FEBD" w14:textId="77777777" w:rsidR="000B58E5" w:rsidRPr="00DE5DAD" w:rsidRDefault="000B58E5" w:rsidP="000B58E5">
            <w:pPr>
              <w:jc w:val="center"/>
              <w:rPr>
                <w:rFonts w:cs="Arial"/>
                <w:sz w:val="20"/>
                <w:szCs w:val="20"/>
              </w:rPr>
            </w:pPr>
            <w:r w:rsidRPr="00DE5DAD">
              <w:rPr>
                <w:rFonts w:cs="Arial"/>
                <w:sz w:val="20"/>
                <w:szCs w:val="20"/>
              </w:rPr>
              <w:t>68</w:t>
            </w:r>
          </w:p>
        </w:tc>
        <w:tc>
          <w:tcPr>
            <w:tcW w:w="668" w:type="dxa"/>
            <w:tcBorders>
              <w:top w:val="nil"/>
              <w:left w:val="nil"/>
              <w:bottom w:val="single" w:sz="4" w:space="0" w:color="C0C0C0"/>
              <w:right w:val="nil"/>
            </w:tcBorders>
            <w:shd w:val="clear" w:color="auto" w:fill="auto"/>
            <w:noWrap/>
            <w:vAlign w:val="bottom"/>
            <w:hideMark/>
          </w:tcPr>
          <w:p w14:paraId="589A629D" w14:textId="77777777" w:rsidR="000B58E5" w:rsidRPr="00DE5DAD" w:rsidRDefault="000B58E5" w:rsidP="000B58E5">
            <w:pPr>
              <w:jc w:val="center"/>
              <w:rPr>
                <w:rFonts w:cs="Arial"/>
                <w:sz w:val="20"/>
                <w:szCs w:val="20"/>
              </w:rPr>
            </w:pPr>
            <w:r w:rsidRPr="00DE5DAD">
              <w:rPr>
                <w:rFonts w:cs="Arial"/>
                <w:sz w:val="20"/>
                <w:szCs w:val="20"/>
              </w:rPr>
              <w:t>50</w:t>
            </w:r>
          </w:p>
        </w:tc>
        <w:tc>
          <w:tcPr>
            <w:tcW w:w="668" w:type="dxa"/>
            <w:tcBorders>
              <w:top w:val="nil"/>
              <w:left w:val="nil"/>
              <w:bottom w:val="nil"/>
              <w:right w:val="dotted" w:sz="4" w:space="0" w:color="FF0000"/>
            </w:tcBorders>
            <w:shd w:val="clear" w:color="auto" w:fill="auto"/>
            <w:noWrap/>
            <w:vAlign w:val="bottom"/>
            <w:hideMark/>
          </w:tcPr>
          <w:p w14:paraId="35C60597" w14:textId="77777777" w:rsidR="000B58E5" w:rsidRPr="00DE5DAD" w:rsidRDefault="000B58E5" w:rsidP="000B58E5">
            <w:pPr>
              <w:jc w:val="center"/>
              <w:rPr>
                <w:rFonts w:cs="Arial"/>
                <w:sz w:val="20"/>
                <w:szCs w:val="20"/>
              </w:rPr>
            </w:pPr>
            <w:r w:rsidRPr="00DE5DAD">
              <w:rPr>
                <w:rFonts w:cs="Arial"/>
                <w:sz w:val="20"/>
                <w:szCs w:val="20"/>
              </w:rPr>
              <w:t>51</w:t>
            </w:r>
          </w:p>
        </w:tc>
        <w:tc>
          <w:tcPr>
            <w:tcW w:w="660" w:type="dxa"/>
            <w:tcBorders>
              <w:top w:val="nil"/>
              <w:left w:val="nil"/>
              <w:bottom w:val="single" w:sz="4" w:space="0" w:color="C0C0C0"/>
              <w:right w:val="single" w:sz="8" w:space="0" w:color="808080"/>
            </w:tcBorders>
            <w:shd w:val="clear" w:color="000000" w:fill="EBF1DE"/>
            <w:noWrap/>
            <w:vAlign w:val="bottom"/>
            <w:hideMark/>
          </w:tcPr>
          <w:p w14:paraId="08D1428F" w14:textId="77777777" w:rsidR="000B58E5" w:rsidRPr="00DE5DAD" w:rsidRDefault="000B58E5" w:rsidP="000B58E5">
            <w:pPr>
              <w:jc w:val="center"/>
              <w:rPr>
                <w:rFonts w:cs="Arial"/>
                <w:sz w:val="20"/>
                <w:szCs w:val="20"/>
              </w:rPr>
            </w:pPr>
            <w:r w:rsidRPr="00DE5DAD">
              <w:rPr>
                <w:rFonts w:cs="Arial"/>
                <w:sz w:val="20"/>
                <w:szCs w:val="20"/>
              </w:rPr>
              <w:t>44</w:t>
            </w:r>
          </w:p>
        </w:tc>
        <w:tc>
          <w:tcPr>
            <w:tcW w:w="668" w:type="dxa"/>
            <w:tcBorders>
              <w:top w:val="nil"/>
              <w:left w:val="nil"/>
              <w:bottom w:val="single" w:sz="4" w:space="0" w:color="C0C0C0"/>
              <w:right w:val="nil"/>
            </w:tcBorders>
            <w:shd w:val="clear" w:color="auto" w:fill="auto"/>
            <w:noWrap/>
            <w:vAlign w:val="bottom"/>
            <w:hideMark/>
          </w:tcPr>
          <w:p w14:paraId="5EF30D1D" w14:textId="77777777" w:rsidR="000B58E5" w:rsidRPr="00DE5DAD" w:rsidRDefault="000B58E5" w:rsidP="000B58E5">
            <w:pPr>
              <w:jc w:val="center"/>
              <w:rPr>
                <w:rFonts w:cs="Arial"/>
                <w:sz w:val="20"/>
                <w:szCs w:val="20"/>
              </w:rPr>
            </w:pPr>
            <w:r w:rsidRPr="00DE5DAD">
              <w:rPr>
                <w:rFonts w:cs="Arial"/>
                <w:sz w:val="20"/>
                <w:szCs w:val="20"/>
              </w:rPr>
              <w:t>50</w:t>
            </w:r>
          </w:p>
        </w:tc>
        <w:tc>
          <w:tcPr>
            <w:tcW w:w="668" w:type="dxa"/>
            <w:tcBorders>
              <w:top w:val="nil"/>
              <w:left w:val="nil"/>
              <w:bottom w:val="single" w:sz="4" w:space="0" w:color="BFBFBF"/>
              <w:right w:val="dotted" w:sz="4" w:space="0" w:color="FF0000"/>
            </w:tcBorders>
            <w:shd w:val="clear" w:color="auto" w:fill="auto"/>
            <w:noWrap/>
            <w:vAlign w:val="bottom"/>
            <w:hideMark/>
          </w:tcPr>
          <w:p w14:paraId="2D4AEEF9" w14:textId="77777777" w:rsidR="000B58E5" w:rsidRPr="00DE5DAD" w:rsidRDefault="000B58E5" w:rsidP="000B58E5">
            <w:pPr>
              <w:jc w:val="center"/>
              <w:rPr>
                <w:rFonts w:cs="Arial"/>
                <w:sz w:val="20"/>
                <w:szCs w:val="20"/>
              </w:rPr>
            </w:pPr>
            <w:r w:rsidRPr="00DE5DAD">
              <w:rPr>
                <w:rFonts w:cs="Arial"/>
                <w:sz w:val="20"/>
                <w:szCs w:val="20"/>
              </w:rPr>
              <w:t>51</w:t>
            </w:r>
          </w:p>
        </w:tc>
        <w:tc>
          <w:tcPr>
            <w:tcW w:w="660" w:type="dxa"/>
            <w:tcBorders>
              <w:top w:val="nil"/>
              <w:left w:val="nil"/>
              <w:bottom w:val="single" w:sz="4" w:space="0" w:color="C0C0C0"/>
              <w:right w:val="single" w:sz="8" w:space="0" w:color="808080"/>
            </w:tcBorders>
            <w:shd w:val="clear" w:color="000000" w:fill="EBF1DE"/>
            <w:noWrap/>
            <w:vAlign w:val="bottom"/>
            <w:hideMark/>
          </w:tcPr>
          <w:p w14:paraId="2EBE8D57" w14:textId="77777777" w:rsidR="000B58E5" w:rsidRPr="00DE5DAD" w:rsidRDefault="000B58E5" w:rsidP="000B58E5">
            <w:pPr>
              <w:jc w:val="center"/>
              <w:rPr>
                <w:rFonts w:cs="Arial"/>
                <w:sz w:val="20"/>
                <w:szCs w:val="20"/>
              </w:rPr>
            </w:pPr>
            <w:r w:rsidRPr="00DE5DAD">
              <w:rPr>
                <w:rFonts w:cs="Arial"/>
                <w:sz w:val="20"/>
                <w:szCs w:val="20"/>
              </w:rPr>
              <w:t>43</w:t>
            </w:r>
          </w:p>
        </w:tc>
      </w:tr>
      <w:tr w:rsidR="000B58E5" w:rsidRPr="00DE5DAD" w14:paraId="7462F244" w14:textId="77777777" w:rsidTr="00611CCF">
        <w:trPr>
          <w:trHeight w:val="255"/>
        </w:trPr>
        <w:tc>
          <w:tcPr>
            <w:tcW w:w="1342" w:type="dxa"/>
            <w:vMerge/>
            <w:tcBorders>
              <w:top w:val="nil"/>
              <w:left w:val="single" w:sz="8" w:space="0" w:color="808080"/>
              <w:bottom w:val="single" w:sz="4" w:space="0" w:color="C0C0C0"/>
              <w:right w:val="single" w:sz="4" w:space="0" w:color="808080"/>
            </w:tcBorders>
            <w:vAlign w:val="center"/>
            <w:hideMark/>
          </w:tcPr>
          <w:p w14:paraId="5EF5DE35"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195A79CA"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3EFEE864"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54260C09"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52A88897"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268CE219" w14:textId="77777777" w:rsidR="000B58E5" w:rsidRPr="00DE5DAD" w:rsidRDefault="000B58E5" w:rsidP="000B58E5">
            <w:pPr>
              <w:jc w:val="center"/>
              <w:rPr>
                <w:rFonts w:cs="Arial"/>
                <w:sz w:val="20"/>
                <w:szCs w:val="20"/>
              </w:rPr>
            </w:pPr>
            <w:r w:rsidRPr="00DE5DAD">
              <w:rPr>
                <w:rFonts w:cs="Arial"/>
                <w:sz w:val="20"/>
                <w:szCs w:val="20"/>
              </w:rPr>
              <w:t>59</w:t>
            </w:r>
          </w:p>
        </w:tc>
        <w:tc>
          <w:tcPr>
            <w:tcW w:w="668" w:type="dxa"/>
            <w:tcBorders>
              <w:top w:val="nil"/>
              <w:left w:val="nil"/>
              <w:bottom w:val="single" w:sz="4" w:space="0" w:color="C0C0C0"/>
              <w:right w:val="dotted" w:sz="4" w:space="0" w:color="FF0000"/>
            </w:tcBorders>
            <w:shd w:val="clear" w:color="auto" w:fill="auto"/>
            <w:noWrap/>
            <w:vAlign w:val="bottom"/>
            <w:hideMark/>
          </w:tcPr>
          <w:p w14:paraId="05CA9960" w14:textId="77777777" w:rsidR="000B58E5" w:rsidRPr="00DE5DAD" w:rsidRDefault="000B58E5" w:rsidP="000B58E5">
            <w:pPr>
              <w:jc w:val="center"/>
              <w:rPr>
                <w:rFonts w:cs="Arial"/>
                <w:sz w:val="20"/>
                <w:szCs w:val="20"/>
              </w:rPr>
            </w:pPr>
            <w:r w:rsidRPr="00DE5DAD">
              <w:rPr>
                <w:rFonts w:cs="Arial"/>
                <w:sz w:val="20"/>
                <w:szCs w:val="20"/>
              </w:rPr>
              <w:t>71</w:t>
            </w:r>
          </w:p>
        </w:tc>
        <w:tc>
          <w:tcPr>
            <w:tcW w:w="660" w:type="dxa"/>
            <w:tcBorders>
              <w:top w:val="nil"/>
              <w:left w:val="nil"/>
              <w:bottom w:val="single" w:sz="4" w:space="0" w:color="C0C0C0"/>
              <w:right w:val="single" w:sz="8" w:space="0" w:color="808080"/>
            </w:tcBorders>
            <w:shd w:val="clear" w:color="000000" w:fill="EBF1DE"/>
            <w:noWrap/>
            <w:vAlign w:val="bottom"/>
            <w:hideMark/>
          </w:tcPr>
          <w:p w14:paraId="486AA582" w14:textId="77777777" w:rsidR="000B58E5" w:rsidRPr="00DE5DAD" w:rsidRDefault="000B58E5" w:rsidP="000B58E5">
            <w:pPr>
              <w:jc w:val="center"/>
              <w:rPr>
                <w:rFonts w:cs="Arial"/>
                <w:sz w:val="20"/>
                <w:szCs w:val="20"/>
              </w:rPr>
            </w:pPr>
            <w:r w:rsidRPr="00DE5DAD">
              <w:rPr>
                <w:rFonts w:cs="Arial"/>
                <w:sz w:val="20"/>
                <w:szCs w:val="20"/>
              </w:rPr>
              <w:t>71</w:t>
            </w:r>
          </w:p>
        </w:tc>
        <w:tc>
          <w:tcPr>
            <w:tcW w:w="668" w:type="dxa"/>
            <w:tcBorders>
              <w:top w:val="nil"/>
              <w:left w:val="nil"/>
              <w:bottom w:val="single" w:sz="4" w:space="0" w:color="C0C0C0"/>
              <w:right w:val="nil"/>
            </w:tcBorders>
            <w:shd w:val="clear" w:color="auto" w:fill="auto"/>
            <w:noWrap/>
            <w:vAlign w:val="bottom"/>
            <w:hideMark/>
          </w:tcPr>
          <w:p w14:paraId="3E5C3774" w14:textId="77777777" w:rsidR="000B58E5" w:rsidRPr="00DE5DAD" w:rsidRDefault="000B58E5" w:rsidP="000B58E5">
            <w:pPr>
              <w:jc w:val="center"/>
              <w:rPr>
                <w:rFonts w:cs="Arial"/>
                <w:sz w:val="20"/>
                <w:szCs w:val="20"/>
              </w:rPr>
            </w:pPr>
            <w:r w:rsidRPr="00DE5DAD">
              <w:rPr>
                <w:rFonts w:cs="Arial"/>
                <w:sz w:val="20"/>
                <w:szCs w:val="20"/>
              </w:rPr>
              <w:t>68</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72C84510" w14:textId="77777777" w:rsidR="000B58E5" w:rsidRPr="00DE5DAD" w:rsidRDefault="000B58E5" w:rsidP="000B58E5">
            <w:pPr>
              <w:jc w:val="center"/>
              <w:rPr>
                <w:rFonts w:cs="Arial"/>
                <w:sz w:val="20"/>
                <w:szCs w:val="20"/>
              </w:rPr>
            </w:pPr>
            <w:r w:rsidRPr="00DE5DAD">
              <w:rPr>
                <w:rFonts w:cs="Arial"/>
                <w:sz w:val="20"/>
                <w:szCs w:val="20"/>
              </w:rPr>
              <w:t>70</w:t>
            </w:r>
          </w:p>
        </w:tc>
        <w:tc>
          <w:tcPr>
            <w:tcW w:w="660" w:type="dxa"/>
            <w:tcBorders>
              <w:top w:val="nil"/>
              <w:left w:val="nil"/>
              <w:bottom w:val="single" w:sz="4" w:space="0" w:color="C0C0C0"/>
              <w:right w:val="single" w:sz="8" w:space="0" w:color="808080"/>
            </w:tcBorders>
            <w:shd w:val="clear" w:color="000000" w:fill="EBF1DE"/>
            <w:noWrap/>
            <w:vAlign w:val="bottom"/>
            <w:hideMark/>
          </w:tcPr>
          <w:p w14:paraId="080E748C" w14:textId="77777777" w:rsidR="000B58E5" w:rsidRPr="00DE5DAD" w:rsidRDefault="000B58E5" w:rsidP="000B58E5">
            <w:pPr>
              <w:jc w:val="center"/>
              <w:rPr>
                <w:rFonts w:cs="Arial"/>
                <w:sz w:val="20"/>
                <w:szCs w:val="20"/>
              </w:rPr>
            </w:pPr>
            <w:r w:rsidRPr="00DE5DAD">
              <w:rPr>
                <w:rFonts w:cs="Arial"/>
                <w:sz w:val="20"/>
                <w:szCs w:val="20"/>
              </w:rPr>
              <w:t>61</w:t>
            </w:r>
          </w:p>
        </w:tc>
        <w:tc>
          <w:tcPr>
            <w:tcW w:w="668" w:type="dxa"/>
            <w:tcBorders>
              <w:top w:val="nil"/>
              <w:left w:val="nil"/>
              <w:bottom w:val="single" w:sz="4" w:space="0" w:color="C0C0C0"/>
              <w:right w:val="nil"/>
            </w:tcBorders>
            <w:shd w:val="clear" w:color="auto" w:fill="auto"/>
            <w:noWrap/>
            <w:vAlign w:val="bottom"/>
            <w:hideMark/>
          </w:tcPr>
          <w:p w14:paraId="2D99CA8B" w14:textId="77777777" w:rsidR="000B58E5" w:rsidRPr="00DE5DAD" w:rsidRDefault="000B58E5" w:rsidP="000B58E5">
            <w:pPr>
              <w:jc w:val="center"/>
              <w:rPr>
                <w:rFonts w:cs="Arial"/>
                <w:sz w:val="20"/>
                <w:szCs w:val="20"/>
              </w:rPr>
            </w:pPr>
            <w:r w:rsidRPr="00DE5DAD">
              <w:rPr>
                <w:rFonts w:cs="Arial"/>
                <w:sz w:val="20"/>
                <w:szCs w:val="20"/>
              </w:rPr>
              <w:t>70</w:t>
            </w:r>
          </w:p>
        </w:tc>
        <w:tc>
          <w:tcPr>
            <w:tcW w:w="668" w:type="dxa"/>
            <w:tcBorders>
              <w:top w:val="nil"/>
              <w:left w:val="nil"/>
              <w:bottom w:val="single" w:sz="4" w:space="0" w:color="BFBFBF"/>
              <w:right w:val="dotted" w:sz="4" w:space="0" w:color="FF0000"/>
            </w:tcBorders>
            <w:shd w:val="clear" w:color="auto" w:fill="auto"/>
            <w:noWrap/>
            <w:vAlign w:val="bottom"/>
            <w:hideMark/>
          </w:tcPr>
          <w:p w14:paraId="7FFC0C5C" w14:textId="77777777" w:rsidR="000B58E5" w:rsidRPr="00DE5DAD" w:rsidRDefault="000B58E5" w:rsidP="000B58E5">
            <w:pPr>
              <w:jc w:val="center"/>
              <w:rPr>
                <w:rFonts w:cs="Arial"/>
                <w:sz w:val="20"/>
                <w:szCs w:val="20"/>
              </w:rPr>
            </w:pPr>
            <w:r w:rsidRPr="00DE5DAD">
              <w:rPr>
                <w:rFonts w:cs="Arial"/>
                <w:sz w:val="20"/>
                <w:szCs w:val="20"/>
              </w:rPr>
              <w:t>71</w:t>
            </w:r>
          </w:p>
        </w:tc>
        <w:tc>
          <w:tcPr>
            <w:tcW w:w="660" w:type="dxa"/>
            <w:tcBorders>
              <w:top w:val="nil"/>
              <w:left w:val="nil"/>
              <w:bottom w:val="single" w:sz="4" w:space="0" w:color="C0C0C0"/>
              <w:right w:val="single" w:sz="8" w:space="0" w:color="808080"/>
            </w:tcBorders>
            <w:shd w:val="clear" w:color="000000" w:fill="EBF1DE"/>
            <w:noWrap/>
            <w:vAlign w:val="bottom"/>
            <w:hideMark/>
          </w:tcPr>
          <w:p w14:paraId="03732BC6" w14:textId="77777777" w:rsidR="000B58E5" w:rsidRPr="00DE5DAD" w:rsidRDefault="000B58E5" w:rsidP="000B58E5">
            <w:pPr>
              <w:jc w:val="center"/>
              <w:rPr>
                <w:rFonts w:cs="Arial"/>
                <w:sz w:val="20"/>
                <w:szCs w:val="20"/>
              </w:rPr>
            </w:pPr>
            <w:r w:rsidRPr="00DE5DAD">
              <w:rPr>
                <w:rFonts w:cs="Arial"/>
                <w:sz w:val="20"/>
                <w:szCs w:val="20"/>
              </w:rPr>
              <w:t>66</w:t>
            </w:r>
          </w:p>
        </w:tc>
      </w:tr>
      <w:tr w:rsidR="000B58E5" w:rsidRPr="00DE5DAD" w14:paraId="5ADF2B83" w14:textId="77777777" w:rsidTr="00611CCF">
        <w:trPr>
          <w:trHeight w:val="255"/>
        </w:trPr>
        <w:tc>
          <w:tcPr>
            <w:tcW w:w="1342" w:type="dxa"/>
            <w:vMerge/>
            <w:tcBorders>
              <w:top w:val="nil"/>
              <w:left w:val="single" w:sz="8" w:space="0" w:color="808080"/>
              <w:bottom w:val="single" w:sz="4" w:space="0" w:color="C0C0C0"/>
              <w:right w:val="single" w:sz="4" w:space="0" w:color="808080"/>
            </w:tcBorders>
            <w:vAlign w:val="center"/>
            <w:hideMark/>
          </w:tcPr>
          <w:p w14:paraId="12F50268"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5C6A123E"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6C4AB2C8"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08B98FD5"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51CF8484"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211BA741"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8" w:type="dxa"/>
            <w:tcBorders>
              <w:top w:val="nil"/>
              <w:left w:val="nil"/>
              <w:bottom w:val="nil"/>
              <w:right w:val="dotted" w:sz="4" w:space="0" w:color="FF0000"/>
            </w:tcBorders>
            <w:shd w:val="clear" w:color="000000" w:fill="FFFF99"/>
            <w:noWrap/>
            <w:vAlign w:val="bottom"/>
            <w:hideMark/>
          </w:tcPr>
          <w:p w14:paraId="3CEC2049" w14:textId="77777777" w:rsidR="000B58E5" w:rsidRPr="00DE5DAD" w:rsidRDefault="000B58E5" w:rsidP="000B58E5">
            <w:pPr>
              <w:jc w:val="center"/>
              <w:rPr>
                <w:rFonts w:cs="Arial"/>
                <w:b/>
                <w:bCs/>
                <w:sz w:val="20"/>
                <w:szCs w:val="20"/>
              </w:rPr>
            </w:pPr>
            <w:r w:rsidRPr="00DE5DAD">
              <w:rPr>
                <w:rFonts w:cs="Arial"/>
                <w:b/>
                <w:bCs/>
                <w:sz w:val="20"/>
                <w:szCs w:val="20"/>
              </w:rPr>
              <w:t>27</w:t>
            </w:r>
          </w:p>
        </w:tc>
        <w:tc>
          <w:tcPr>
            <w:tcW w:w="660" w:type="dxa"/>
            <w:tcBorders>
              <w:top w:val="nil"/>
              <w:left w:val="nil"/>
              <w:bottom w:val="nil"/>
              <w:right w:val="single" w:sz="8" w:space="0" w:color="808080"/>
            </w:tcBorders>
            <w:shd w:val="clear" w:color="000000" w:fill="FFFF99"/>
            <w:noWrap/>
            <w:vAlign w:val="bottom"/>
            <w:hideMark/>
          </w:tcPr>
          <w:p w14:paraId="499F68C9" w14:textId="77777777" w:rsidR="000B58E5" w:rsidRPr="00DE5DAD" w:rsidRDefault="000B58E5" w:rsidP="000B58E5">
            <w:pPr>
              <w:jc w:val="center"/>
              <w:rPr>
                <w:rFonts w:cs="Arial"/>
                <w:b/>
                <w:bCs/>
                <w:sz w:val="20"/>
                <w:szCs w:val="20"/>
                <w:u w:val="single"/>
              </w:rPr>
            </w:pPr>
            <w:r w:rsidRPr="00DE5DAD">
              <w:rPr>
                <w:rFonts w:cs="Arial"/>
                <w:b/>
                <w:bCs/>
                <w:sz w:val="20"/>
                <w:szCs w:val="20"/>
                <w:highlight w:val="green"/>
                <w:u w:val="single"/>
              </w:rPr>
              <w:t>3</w:t>
            </w:r>
          </w:p>
        </w:tc>
        <w:tc>
          <w:tcPr>
            <w:tcW w:w="668" w:type="dxa"/>
            <w:tcBorders>
              <w:top w:val="nil"/>
              <w:left w:val="nil"/>
              <w:bottom w:val="nil"/>
              <w:right w:val="nil"/>
            </w:tcBorders>
            <w:shd w:val="clear" w:color="000000" w:fill="FFFF99"/>
            <w:noWrap/>
            <w:vAlign w:val="bottom"/>
            <w:hideMark/>
          </w:tcPr>
          <w:p w14:paraId="0383BFD0" w14:textId="77777777" w:rsidR="000B58E5" w:rsidRPr="00DE5DAD" w:rsidRDefault="000B58E5" w:rsidP="000B58E5">
            <w:pPr>
              <w:jc w:val="center"/>
              <w:rPr>
                <w:rFonts w:cs="Arial"/>
                <w:b/>
                <w:bCs/>
                <w:sz w:val="20"/>
                <w:szCs w:val="20"/>
              </w:rPr>
            </w:pPr>
            <w:r w:rsidRPr="00DE5DAD">
              <w:rPr>
                <w:rFonts w:cs="Arial"/>
                <w:b/>
                <w:bCs/>
                <w:sz w:val="20"/>
                <w:szCs w:val="20"/>
              </w:rPr>
              <w:t>18</w:t>
            </w:r>
          </w:p>
        </w:tc>
        <w:tc>
          <w:tcPr>
            <w:tcW w:w="668" w:type="dxa"/>
            <w:tcBorders>
              <w:top w:val="nil"/>
              <w:left w:val="nil"/>
              <w:bottom w:val="nil"/>
              <w:right w:val="dotted" w:sz="4" w:space="0" w:color="FF0000"/>
            </w:tcBorders>
            <w:shd w:val="clear" w:color="000000" w:fill="FFFF99"/>
            <w:noWrap/>
            <w:vAlign w:val="bottom"/>
            <w:hideMark/>
          </w:tcPr>
          <w:p w14:paraId="70624B67" w14:textId="77777777" w:rsidR="000B58E5" w:rsidRPr="00DE5DAD" w:rsidRDefault="000B58E5" w:rsidP="000B58E5">
            <w:pPr>
              <w:jc w:val="center"/>
              <w:rPr>
                <w:rFonts w:cs="Arial"/>
                <w:b/>
                <w:bCs/>
                <w:sz w:val="20"/>
                <w:szCs w:val="20"/>
              </w:rPr>
            </w:pPr>
            <w:r w:rsidRPr="00DE5DAD">
              <w:rPr>
                <w:rFonts w:cs="Arial"/>
                <w:b/>
                <w:bCs/>
                <w:sz w:val="20"/>
                <w:szCs w:val="20"/>
              </w:rPr>
              <w:t>18</w:t>
            </w:r>
          </w:p>
        </w:tc>
        <w:tc>
          <w:tcPr>
            <w:tcW w:w="660" w:type="dxa"/>
            <w:tcBorders>
              <w:top w:val="nil"/>
              <w:left w:val="nil"/>
              <w:bottom w:val="nil"/>
              <w:right w:val="single" w:sz="8" w:space="0" w:color="808080"/>
            </w:tcBorders>
            <w:shd w:val="clear" w:color="000000" w:fill="FFFF99"/>
            <w:noWrap/>
            <w:vAlign w:val="bottom"/>
            <w:hideMark/>
          </w:tcPr>
          <w:p w14:paraId="05F39B25" w14:textId="77777777" w:rsidR="000B58E5" w:rsidRPr="00DE5DAD" w:rsidRDefault="000B58E5" w:rsidP="000B58E5">
            <w:pPr>
              <w:jc w:val="center"/>
              <w:rPr>
                <w:rFonts w:cs="Arial"/>
                <w:b/>
                <w:bCs/>
                <w:sz w:val="20"/>
                <w:szCs w:val="20"/>
                <w:u w:val="single"/>
              </w:rPr>
            </w:pPr>
            <w:r w:rsidRPr="00DE5DAD">
              <w:rPr>
                <w:rFonts w:cs="Arial"/>
                <w:b/>
                <w:bCs/>
                <w:sz w:val="20"/>
                <w:szCs w:val="20"/>
                <w:u w:val="single"/>
              </w:rPr>
              <w:t>17</w:t>
            </w:r>
          </w:p>
        </w:tc>
        <w:tc>
          <w:tcPr>
            <w:tcW w:w="668" w:type="dxa"/>
            <w:tcBorders>
              <w:top w:val="nil"/>
              <w:left w:val="nil"/>
              <w:bottom w:val="nil"/>
              <w:right w:val="nil"/>
            </w:tcBorders>
            <w:shd w:val="clear" w:color="000000" w:fill="FFFF99"/>
            <w:noWrap/>
            <w:vAlign w:val="bottom"/>
            <w:hideMark/>
          </w:tcPr>
          <w:p w14:paraId="6D937D21" w14:textId="77777777" w:rsidR="000B58E5" w:rsidRPr="00DE5DAD" w:rsidRDefault="000B58E5" w:rsidP="000B58E5">
            <w:pPr>
              <w:jc w:val="center"/>
              <w:rPr>
                <w:rFonts w:cs="Arial"/>
                <w:b/>
                <w:bCs/>
                <w:sz w:val="20"/>
                <w:szCs w:val="20"/>
              </w:rPr>
            </w:pPr>
            <w:r w:rsidRPr="00DE5DAD">
              <w:rPr>
                <w:rFonts w:cs="Arial"/>
                <w:b/>
                <w:bCs/>
                <w:sz w:val="20"/>
                <w:szCs w:val="20"/>
              </w:rPr>
              <w:t>20</w:t>
            </w:r>
          </w:p>
        </w:tc>
        <w:tc>
          <w:tcPr>
            <w:tcW w:w="668" w:type="dxa"/>
            <w:tcBorders>
              <w:top w:val="nil"/>
              <w:left w:val="nil"/>
              <w:bottom w:val="nil"/>
              <w:right w:val="dotted" w:sz="4" w:space="0" w:color="FF0000"/>
            </w:tcBorders>
            <w:shd w:val="clear" w:color="000000" w:fill="FFFF99"/>
            <w:noWrap/>
            <w:vAlign w:val="bottom"/>
            <w:hideMark/>
          </w:tcPr>
          <w:p w14:paraId="4E345F03" w14:textId="77777777" w:rsidR="000B58E5" w:rsidRPr="00DE5DAD" w:rsidRDefault="000B58E5" w:rsidP="000B58E5">
            <w:pPr>
              <w:jc w:val="center"/>
              <w:rPr>
                <w:rFonts w:cs="Arial"/>
                <w:b/>
                <w:bCs/>
                <w:sz w:val="20"/>
                <w:szCs w:val="20"/>
              </w:rPr>
            </w:pPr>
            <w:r w:rsidRPr="00DE5DAD">
              <w:rPr>
                <w:rFonts w:cs="Arial"/>
                <w:b/>
                <w:bCs/>
                <w:sz w:val="20"/>
                <w:szCs w:val="20"/>
              </w:rPr>
              <w:t>20</w:t>
            </w:r>
          </w:p>
        </w:tc>
        <w:tc>
          <w:tcPr>
            <w:tcW w:w="660" w:type="dxa"/>
            <w:tcBorders>
              <w:top w:val="nil"/>
              <w:left w:val="nil"/>
              <w:bottom w:val="nil"/>
              <w:right w:val="single" w:sz="8" w:space="0" w:color="808080"/>
            </w:tcBorders>
            <w:shd w:val="clear" w:color="000000" w:fill="FFFF99"/>
            <w:noWrap/>
            <w:vAlign w:val="bottom"/>
            <w:hideMark/>
          </w:tcPr>
          <w:p w14:paraId="4A2DD207" w14:textId="77777777" w:rsidR="000B58E5" w:rsidRPr="00DE5DAD" w:rsidRDefault="000B58E5" w:rsidP="000B58E5">
            <w:pPr>
              <w:jc w:val="center"/>
              <w:rPr>
                <w:rFonts w:cs="Arial"/>
                <w:b/>
                <w:bCs/>
                <w:sz w:val="20"/>
                <w:szCs w:val="20"/>
                <w:u w:val="single"/>
              </w:rPr>
            </w:pPr>
            <w:r w:rsidRPr="00DE5DAD">
              <w:rPr>
                <w:rFonts w:cs="Arial"/>
                <w:b/>
                <w:bCs/>
                <w:sz w:val="20"/>
                <w:szCs w:val="20"/>
                <w:u w:val="single"/>
              </w:rPr>
              <w:t>23</w:t>
            </w:r>
          </w:p>
        </w:tc>
      </w:tr>
    </w:tbl>
    <w:p w14:paraId="3FB23AFA" w14:textId="77777777" w:rsidR="006028F2" w:rsidRDefault="006028F2" w:rsidP="000B58E5">
      <w:pPr>
        <w:spacing w:before="120"/>
        <w:rPr>
          <w:b/>
          <w:bCs/>
          <w:u w:val="single"/>
          <w:lang w:eastAsia="en-US"/>
        </w:rPr>
      </w:pPr>
    </w:p>
    <w:p w14:paraId="513448E5" w14:textId="77777777" w:rsidR="006028F2" w:rsidRDefault="006028F2" w:rsidP="000B58E5">
      <w:pPr>
        <w:spacing w:before="120"/>
        <w:rPr>
          <w:b/>
          <w:bCs/>
          <w:u w:val="single"/>
          <w:lang w:eastAsia="en-US"/>
        </w:rPr>
      </w:pPr>
    </w:p>
    <w:p w14:paraId="0FA7617E" w14:textId="77777777" w:rsidR="006028F2" w:rsidRDefault="006028F2" w:rsidP="000B58E5">
      <w:pPr>
        <w:spacing w:before="120"/>
        <w:rPr>
          <w:b/>
          <w:bCs/>
          <w:u w:val="single"/>
          <w:lang w:eastAsia="en-US"/>
        </w:rPr>
      </w:pPr>
    </w:p>
    <w:p w14:paraId="65368A92" w14:textId="77777777" w:rsidR="006028F2" w:rsidRDefault="006028F2" w:rsidP="000B58E5">
      <w:pPr>
        <w:spacing w:before="120"/>
        <w:rPr>
          <w:b/>
          <w:bCs/>
          <w:u w:val="single"/>
          <w:lang w:eastAsia="en-US"/>
        </w:rPr>
      </w:pPr>
    </w:p>
    <w:p w14:paraId="52D4161D" w14:textId="77777777" w:rsidR="006028F2" w:rsidRDefault="006028F2" w:rsidP="000B58E5">
      <w:pPr>
        <w:spacing w:before="120"/>
        <w:rPr>
          <w:b/>
          <w:bCs/>
          <w:u w:val="single"/>
          <w:lang w:eastAsia="en-US"/>
        </w:rPr>
      </w:pPr>
    </w:p>
    <w:p w14:paraId="3E9519AE" w14:textId="786EEF02" w:rsidR="000B58E5" w:rsidRDefault="000B58E5" w:rsidP="000B58E5">
      <w:pPr>
        <w:spacing w:before="120"/>
        <w:rPr>
          <w:b/>
          <w:bCs/>
          <w:u w:val="single"/>
          <w:lang w:eastAsia="en-US"/>
        </w:rPr>
      </w:pPr>
      <w:r w:rsidRPr="000D1329">
        <w:rPr>
          <w:b/>
          <w:bCs/>
          <w:u w:val="single"/>
          <w:lang w:eastAsia="en-US"/>
        </w:rPr>
        <w:t>Reading, Writing, Maths Exceeding</w:t>
      </w:r>
    </w:p>
    <w:p w14:paraId="047E2511" w14:textId="77777777" w:rsidR="006028F2" w:rsidRDefault="006028F2" w:rsidP="000B58E5">
      <w:pPr>
        <w:spacing w:before="120"/>
        <w:rPr>
          <w:b/>
          <w:bCs/>
          <w:u w:val="single"/>
          <w:lang w:eastAsia="en-US"/>
        </w:rPr>
      </w:pPr>
    </w:p>
    <w:p w14:paraId="78CCECA9" w14:textId="77777777" w:rsidR="006028F2" w:rsidRPr="000D1329" w:rsidRDefault="006028F2" w:rsidP="000B58E5">
      <w:pPr>
        <w:spacing w:before="120"/>
        <w:rPr>
          <w:b/>
          <w:bCs/>
          <w:u w:val="single"/>
          <w:lang w:eastAsia="en-US"/>
        </w:rPr>
      </w:pP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DE5DAD" w14:paraId="7FAB8238"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790700EC"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1CBB6056"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5B6B8DCB"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482B9AAF"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4BDA01AB"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057ECBA6" w14:textId="77777777" w:rsidR="000B58E5" w:rsidRPr="00DE5DAD" w:rsidRDefault="000B58E5" w:rsidP="000B58E5">
            <w:pPr>
              <w:jc w:val="center"/>
              <w:rPr>
                <w:rFonts w:cs="Arial"/>
                <w:sz w:val="20"/>
                <w:szCs w:val="20"/>
              </w:rPr>
            </w:pPr>
            <w:r w:rsidRPr="00DE5DAD">
              <w:rPr>
                <w:rFonts w:cs="Arial"/>
                <w:sz w:val="20"/>
                <w:szCs w:val="20"/>
              </w:rPr>
              <w:t>8</w:t>
            </w:r>
          </w:p>
        </w:tc>
        <w:tc>
          <w:tcPr>
            <w:tcW w:w="668" w:type="dxa"/>
            <w:tcBorders>
              <w:top w:val="nil"/>
              <w:left w:val="nil"/>
              <w:bottom w:val="single" w:sz="4" w:space="0" w:color="C0C0C0"/>
              <w:right w:val="dotted" w:sz="4" w:space="0" w:color="FF0000"/>
            </w:tcBorders>
            <w:shd w:val="clear" w:color="auto" w:fill="auto"/>
            <w:noWrap/>
            <w:vAlign w:val="bottom"/>
            <w:hideMark/>
          </w:tcPr>
          <w:p w14:paraId="6C576091" w14:textId="77777777" w:rsidR="000B58E5" w:rsidRPr="00DE5DAD" w:rsidRDefault="000B58E5" w:rsidP="000B58E5">
            <w:pPr>
              <w:jc w:val="center"/>
              <w:rPr>
                <w:rFonts w:cs="Arial"/>
                <w:sz w:val="20"/>
                <w:szCs w:val="20"/>
              </w:rPr>
            </w:pPr>
            <w:r w:rsidRPr="00DE5DAD">
              <w:rPr>
                <w:rFonts w:cs="Arial"/>
                <w:sz w:val="20"/>
                <w:szCs w:val="20"/>
              </w:rPr>
              <w:t>12</w:t>
            </w:r>
          </w:p>
        </w:tc>
        <w:tc>
          <w:tcPr>
            <w:tcW w:w="660" w:type="dxa"/>
            <w:tcBorders>
              <w:top w:val="nil"/>
              <w:left w:val="nil"/>
              <w:bottom w:val="single" w:sz="4" w:space="0" w:color="C0C0C0"/>
              <w:right w:val="single" w:sz="8" w:space="0" w:color="808080"/>
            </w:tcBorders>
            <w:shd w:val="clear" w:color="000000" w:fill="EBF1DE"/>
            <w:noWrap/>
            <w:vAlign w:val="bottom"/>
            <w:hideMark/>
          </w:tcPr>
          <w:p w14:paraId="6F207C88" w14:textId="77777777" w:rsidR="000B58E5" w:rsidRPr="00DE5DAD" w:rsidRDefault="000B58E5" w:rsidP="000B58E5">
            <w:pPr>
              <w:jc w:val="center"/>
              <w:rPr>
                <w:rFonts w:cs="Arial"/>
                <w:sz w:val="20"/>
                <w:szCs w:val="20"/>
              </w:rPr>
            </w:pPr>
            <w:r w:rsidRPr="00DE5DAD">
              <w:rPr>
                <w:rFonts w:cs="Arial"/>
                <w:sz w:val="20"/>
                <w:szCs w:val="20"/>
              </w:rPr>
              <w:t>8</w:t>
            </w:r>
          </w:p>
        </w:tc>
        <w:tc>
          <w:tcPr>
            <w:tcW w:w="668" w:type="dxa"/>
            <w:tcBorders>
              <w:top w:val="nil"/>
              <w:left w:val="nil"/>
              <w:bottom w:val="single" w:sz="4" w:space="0" w:color="C0C0C0"/>
              <w:right w:val="nil"/>
            </w:tcBorders>
            <w:shd w:val="clear" w:color="auto" w:fill="auto"/>
            <w:noWrap/>
            <w:vAlign w:val="bottom"/>
            <w:hideMark/>
          </w:tcPr>
          <w:p w14:paraId="4C564FF0" w14:textId="77777777" w:rsidR="000B58E5" w:rsidRPr="00DE5DAD" w:rsidRDefault="000B58E5" w:rsidP="000B58E5">
            <w:pPr>
              <w:jc w:val="center"/>
              <w:rPr>
                <w:rFonts w:cs="Arial"/>
                <w:sz w:val="20"/>
                <w:szCs w:val="20"/>
              </w:rPr>
            </w:pPr>
            <w:r w:rsidRPr="00DE5DAD">
              <w:rPr>
                <w:rFonts w:cs="Arial"/>
                <w:sz w:val="20"/>
                <w:szCs w:val="20"/>
              </w:rPr>
              <w:t>4</w:t>
            </w:r>
          </w:p>
        </w:tc>
        <w:tc>
          <w:tcPr>
            <w:tcW w:w="668" w:type="dxa"/>
            <w:tcBorders>
              <w:top w:val="nil"/>
              <w:left w:val="nil"/>
              <w:bottom w:val="nil"/>
              <w:right w:val="dotted" w:sz="4" w:space="0" w:color="FF0000"/>
            </w:tcBorders>
            <w:shd w:val="clear" w:color="auto" w:fill="auto"/>
            <w:noWrap/>
            <w:vAlign w:val="bottom"/>
            <w:hideMark/>
          </w:tcPr>
          <w:p w14:paraId="26457EA2" w14:textId="77777777" w:rsidR="000B58E5" w:rsidRPr="00DE5DAD" w:rsidRDefault="000B58E5" w:rsidP="000B58E5">
            <w:pPr>
              <w:jc w:val="center"/>
              <w:rPr>
                <w:rFonts w:cs="Arial"/>
                <w:sz w:val="20"/>
                <w:szCs w:val="20"/>
              </w:rPr>
            </w:pPr>
            <w:r w:rsidRPr="00DE5DAD">
              <w:rPr>
                <w:rFonts w:cs="Arial"/>
                <w:sz w:val="20"/>
                <w:szCs w:val="20"/>
              </w:rPr>
              <w:t>5</w:t>
            </w:r>
          </w:p>
        </w:tc>
        <w:tc>
          <w:tcPr>
            <w:tcW w:w="660" w:type="dxa"/>
            <w:tcBorders>
              <w:top w:val="nil"/>
              <w:left w:val="nil"/>
              <w:bottom w:val="single" w:sz="4" w:space="0" w:color="C0C0C0"/>
              <w:right w:val="single" w:sz="8" w:space="0" w:color="808080"/>
            </w:tcBorders>
            <w:shd w:val="clear" w:color="000000" w:fill="EBF1DE"/>
            <w:noWrap/>
            <w:vAlign w:val="bottom"/>
            <w:hideMark/>
          </w:tcPr>
          <w:p w14:paraId="5317DB87" w14:textId="77777777" w:rsidR="000B58E5" w:rsidRPr="00DE5DAD" w:rsidRDefault="000B58E5" w:rsidP="000B58E5">
            <w:pPr>
              <w:jc w:val="center"/>
              <w:rPr>
                <w:rFonts w:cs="Arial"/>
                <w:sz w:val="20"/>
                <w:szCs w:val="20"/>
              </w:rPr>
            </w:pPr>
            <w:r w:rsidRPr="00DE5DAD">
              <w:rPr>
                <w:rFonts w:cs="Arial"/>
                <w:sz w:val="20"/>
                <w:szCs w:val="20"/>
              </w:rPr>
              <w:t>3</w:t>
            </w:r>
          </w:p>
        </w:tc>
        <w:tc>
          <w:tcPr>
            <w:tcW w:w="668" w:type="dxa"/>
            <w:tcBorders>
              <w:top w:val="nil"/>
              <w:left w:val="nil"/>
              <w:bottom w:val="single" w:sz="4" w:space="0" w:color="C0C0C0"/>
              <w:right w:val="nil"/>
            </w:tcBorders>
            <w:shd w:val="clear" w:color="auto" w:fill="auto"/>
            <w:noWrap/>
            <w:vAlign w:val="bottom"/>
            <w:hideMark/>
          </w:tcPr>
          <w:p w14:paraId="554D993E" w14:textId="77777777" w:rsidR="000B58E5" w:rsidRPr="00DE5DAD" w:rsidRDefault="000B58E5" w:rsidP="000B58E5">
            <w:pPr>
              <w:jc w:val="center"/>
              <w:rPr>
                <w:rFonts w:cs="Arial"/>
                <w:sz w:val="20"/>
                <w:szCs w:val="20"/>
              </w:rPr>
            </w:pPr>
            <w:r w:rsidRPr="00DE5DAD">
              <w:rPr>
                <w:rFonts w:cs="Arial"/>
                <w:sz w:val="20"/>
                <w:szCs w:val="20"/>
              </w:rPr>
              <w:t>4</w:t>
            </w:r>
          </w:p>
        </w:tc>
        <w:tc>
          <w:tcPr>
            <w:tcW w:w="668" w:type="dxa"/>
            <w:tcBorders>
              <w:top w:val="nil"/>
              <w:left w:val="nil"/>
              <w:bottom w:val="single" w:sz="4" w:space="0" w:color="BFBFBF"/>
              <w:right w:val="dotted" w:sz="4" w:space="0" w:color="FF0000"/>
            </w:tcBorders>
            <w:shd w:val="clear" w:color="auto" w:fill="auto"/>
            <w:noWrap/>
            <w:vAlign w:val="bottom"/>
            <w:hideMark/>
          </w:tcPr>
          <w:p w14:paraId="1CFCB924" w14:textId="77777777" w:rsidR="000B58E5" w:rsidRPr="00DE5DAD" w:rsidRDefault="000B58E5" w:rsidP="000B58E5">
            <w:pPr>
              <w:jc w:val="center"/>
              <w:rPr>
                <w:rFonts w:cs="Arial"/>
                <w:sz w:val="20"/>
                <w:szCs w:val="20"/>
              </w:rPr>
            </w:pPr>
            <w:r w:rsidRPr="00DE5DAD">
              <w:rPr>
                <w:rFonts w:cs="Arial"/>
                <w:sz w:val="20"/>
                <w:szCs w:val="20"/>
              </w:rPr>
              <w:t>5</w:t>
            </w:r>
          </w:p>
        </w:tc>
        <w:tc>
          <w:tcPr>
            <w:tcW w:w="660" w:type="dxa"/>
            <w:tcBorders>
              <w:top w:val="nil"/>
              <w:left w:val="nil"/>
              <w:bottom w:val="single" w:sz="4" w:space="0" w:color="C0C0C0"/>
              <w:right w:val="single" w:sz="8" w:space="0" w:color="808080"/>
            </w:tcBorders>
            <w:shd w:val="clear" w:color="000000" w:fill="EBF1DE"/>
            <w:noWrap/>
            <w:vAlign w:val="bottom"/>
            <w:hideMark/>
          </w:tcPr>
          <w:p w14:paraId="265756D9" w14:textId="77777777" w:rsidR="000B58E5" w:rsidRPr="00DE5DAD" w:rsidRDefault="000B58E5" w:rsidP="000B58E5">
            <w:pPr>
              <w:jc w:val="center"/>
              <w:rPr>
                <w:rFonts w:cs="Arial"/>
                <w:sz w:val="20"/>
                <w:szCs w:val="20"/>
              </w:rPr>
            </w:pPr>
            <w:r w:rsidRPr="00DE5DAD">
              <w:rPr>
                <w:rFonts w:cs="Arial"/>
                <w:sz w:val="20"/>
                <w:szCs w:val="20"/>
              </w:rPr>
              <w:t>3</w:t>
            </w:r>
          </w:p>
        </w:tc>
      </w:tr>
      <w:tr w:rsidR="000B58E5" w:rsidRPr="00DE5DAD" w14:paraId="0383576B"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71AF91CE"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77798897"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0C79F355"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3D78BBB3"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5BC5A83A"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48D3AFFB" w14:textId="77777777" w:rsidR="000B58E5" w:rsidRPr="00DE5DAD" w:rsidRDefault="000B58E5" w:rsidP="000B58E5">
            <w:pPr>
              <w:jc w:val="center"/>
              <w:rPr>
                <w:rFonts w:cs="Arial"/>
                <w:sz w:val="20"/>
                <w:szCs w:val="20"/>
              </w:rPr>
            </w:pPr>
            <w:r w:rsidRPr="00DE5DAD">
              <w:rPr>
                <w:rFonts w:cs="Arial"/>
                <w:sz w:val="20"/>
                <w:szCs w:val="20"/>
              </w:rPr>
              <w:t>11</w:t>
            </w:r>
          </w:p>
        </w:tc>
        <w:tc>
          <w:tcPr>
            <w:tcW w:w="668" w:type="dxa"/>
            <w:tcBorders>
              <w:top w:val="nil"/>
              <w:left w:val="nil"/>
              <w:bottom w:val="single" w:sz="4" w:space="0" w:color="C0C0C0"/>
              <w:right w:val="dotted" w:sz="4" w:space="0" w:color="FF0000"/>
            </w:tcBorders>
            <w:shd w:val="clear" w:color="auto" w:fill="auto"/>
            <w:noWrap/>
            <w:vAlign w:val="bottom"/>
            <w:hideMark/>
          </w:tcPr>
          <w:p w14:paraId="7C131422" w14:textId="77777777" w:rsidR="000B58E5" w:rsidRPr="00DE5DAD" w:rsidRDefault="000B58E5" w:rsidP="000B58E5">
            <w:pPr>
              <w:jc w:val="center"/>
              <w:rPr>
                <w:rFonts w:cs="Arial"/>
                <w:sz w:val="20"/>
                <w:szCs w:val="20"/>
              </w:rPr>
            </w:pPr>
            <w:r w:rsidRPr="00DE5DAD">
              <w:rPr>
                <w:rFonts w:cs="Arial"/>
                <w:sz w:val="20"/>
                <w:szCs w:val="20"/>
              </w:rPr>
              <w:t>12</w:t>
            </w:r>
          </w:p>
        </w:tc>
        <w:tc>
          <w:tcPr>
            <w:tcW w:w="660" w:type="dxa"/>
            <w:tcBorders>
              <w:top w:val="nil"/>
              <w:left w:val="nil"/>
              <w:bottom w:val="single" w:sz="4" w:space="0" w:color="C0C0C0"/>
              <w:right w:val="single" w:sz="8" w:space="0" w:color="808080"/>
            </w:tcBorders>
            <w:shd w:val="clear" w:color="000000" w:fill="EBF1DE"/>
            <w:noWrap/>
            <w:vAlign w:val="bottom"/>
            <w:hideMark/>
          </w:tcPr>
          <w:p w14:paraId="02F86866" w14:textId="77777777" w:rsidR="000B58E5" w:rsidRPr="00DE5DAD" w:rsidRDefault="000B58E5" w:rsidP="000B58E5">
            <w:pPr>
              <w:jc w:val="center"/>
              <w:rPr>
                <w:rFonts w:cs="Arial"/>
                <w:sz w:val="20"/>
                <w:szCs w:val="20"/>
              </w:rPr>
            </w:pPr>
            <w:r w:rsidRPr="00DE5DAD">
              <w:rPr>
                <w:rFonts w:cs="Arial"/>
                <w:sz w:val="20"/>
                <w:szCs w:val="20"/>
              </w:rPr>
              <w:t>11</w:t>
            </w:r>
          </w:p>
        </w:tc>
        <w:tc>
          <w:tcPr>
            <w:tcW w:w="668" w:type="dxa"/>
            <w:tcBorders>
              <w:top w:val="nil"/>
              <w:left w:val="nil"/>
              <w:bottom w:val="single" w:sz="4" w:space="0" w:color="C0C0C0"/>
              <w:right w:val="nil"/>
            </w:tcBorders>
            <w:shd w:val="clear" w:color="auto" w:fill="auto"/>
            <w:noWrap/>
            <w:vAlign w:val="bottom"/>
            <w:hideMark/>
          </w:tcPr>
          <w:p w14:paraId="0EC9B0E7" w14:textId="77777777" w:rsidR="000B58E5" w:rsidRPr="00DE5DAD" w:rsidRDefault="000B58E5" w:rsidP="000B58E5">
            <w:pPr>
              <w:jc w:val="center"/>
              <w:rPr>
                <w:rFonts w:cs="Arial"/>
                <w:sz w:val="20"/>
                <w:szCs w:val="20"/>
              </w:rPr>
            </w:pPr>
            <w:r w:rsidRPr="00DE5DAD">
              <w:rPr>
                <w:rFonts w:cs="Arial"/>
                <w:sz w:val="20"/>
                <w:szCs w:val="20"/>
              </w:rPr>
              <w:t>11</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6A9448F6" w14:textId="77777777" w:rsidR="000B58E5" w:rsidRPr="00DE5DAD" w:rsidRDefault="000B58E5" w:rsidP="000B58E5">
            <w:pPr>
              <w:jc w:val="center"/>
              <w:rPr>
                <w:rFonts w:cs="Arial"/>
                <w:sz w:val="20"/>
                <w:szCs w:val="20"/>
              </w:rPr>
            </w:pPr>
            <w:r w:rsidRPr="00DE5DAD">
              <w:rPr>
                <w:rFonts w:cs="Arial"/>
                <w:sz w:val="20"/>
                <w:szCs w:val="20"/>
              </w:rPr>
              <w:t>12</w:t>
            </w:r>
          </w:p>
        </w:tc>
        <w:tc>
          <w:tcPr>
            <w:tcW w:w="660" w:type="dxa"/>
            <w:tcBorders>
              <w:top w:val="nil"/>
              <w:left w:val="nil"/>
              <w:bottom w:val="single" w:sz="4" w:space="0" w:color="C0C0C0"/>
              <w:right w:val="single" w:sz="8" w:space="0" w:color="808080"/>
            </w:tcBorders>
            <w:shd w:val="clear" w:color="000000" w:fill="EBF1DE"/>
            <w:noWrap/>
            <w:vAlign w:val="bottom"/>
            <w:hideMark/>
          </w:tcPr>
          <w:p w14:paraId="55BFFB4E" w14:textId="77777777" w:rsidR="000B58E5" w:rsidRPr="00DE5DAD" w:rsidRDefault="000B58E5" w:rsidP="000B58E5">
            <w:pPr>
              <w:jc w:val="center"/>
              <w:rPr>
                <w:rFonts w:cs="Arial"/>
                <w:sz w:val="20"/>
                <w:szCs w:val="20"/>
              </w:rPr>
            </w:pPr>
            <w:r w:rsidRPr="00DE5DAD">
              <w:rPr>
                <w:rFonts w:cs="Arial"/>
                <w:sz w:val="20"/>
                <w:szCs w:val="20"/>
              </w:rPr>
              <w:t>7</w:t>
            </w:r>
          </w:p>
        </w:tc>
        <w:tc>
          <w:tcPr>
            <w:tcW w:w="668" w:type="dxa"/>
            <w:tcBorders>
              <w:top w:val="nil"/>
              <w:left w:val="nil"/>
              <w:bottom w:val="single" w:sz="4" w:space="0" w:color="C0C0C0"/>
              <w:right w:val="nil"/>
            </w:tcBorders>
            <w:shd w:val="clear" w:color="auto" w:fill="auto"/>
            <w:noWrap/>
            <w:vAlign w:val="bottom"/>
            <w:hideMark/>
          </w:tcPr>
          <w:p w14:paraId="4118B56E" w14:textId="77777777" w:rsidR="000B58E5" w:rsidRPr="00DE5DAD" w:rsidRDefault="000B58E5" w:rsidP="000B58E5">
            <w:pPr>
              <w:jc w:val="center"/>
              <w:rPr>
                <w:rFonts w:cs="Arial"/>
                <w:sz w:val="20"/>
                <w:szCs w:val="20"/>
              </w:rPr>
            </w:pPr>
            <w:r w:rsidRPr="00DE5DAD">
              <w:rPr>
                <w:rFonts w:cs="Arial"/>
                <w:sz w:val="20"/>
                <w:szCs w:val="20"/>
              </w:rPr>
              <w:t>12</w:t>
            </w:r>
          </w:p>
        </w:tc>
        <w:tc>
          <w:tcPr>
            <w:tcW w:w="668" w:type="dxa"/>
            <w:tcBorders>
              <w:top w:val="nil"/>
              <w:left w:val="nil"/>
              <w:bottom w:val="single" w:sz="4" w:space="0" w:color="BFBFBF"/>
              <w:right w:val="dotted" w:sz="4" w:space="0" w:color="FF0000"/>
            </w:tcBorders>
            <w:shd w:val="clear" w:color="auto" w:fill="auto"/>
            <w:noWrap/>
            <w:vAlign w:val="bottom"/>
            <w:hideMark/>
          </w:tcPr>
          <w:p w14:paraId="6BF50B7C" w14:textId="77777777" w:rsidR="000B58E5" w:rsidRPr="00DE5DAD" w:rsidRDefault="000B58E5" w:rsidP="000B58E5">
            <w:pPr>
              <w:jc w:val="center"/>
              <w:rPr>
                <w:rFonts w:cs="Arial"/>
                <w:sz w:val="20"/>
                <w:szCs w:val="20"/>
              </w:rPr>
            </w:pPr>
            <w:r w:rsidRPr="00DE5DAD">
              <w:rPr>
                <w:rFonts w:cs="Arial"/>
                <w:sz w:val="20"/>
                <w:szCs w:val="20"/>
              </w:rPr>
              <w:t>13</w:t>
            </w:r>
          </w:p>
        </w:tc>
        <w:tc>
          <w:tcPr>
            <w:tcW w:w="660" w:type="dxa"/>
            <w:tcBorders>
              <w:top w:val="nil"/>
              <w:left w:val="nil"/>
              <w:bottom w:val="single" w:sz="4" w:space="0" w:color="C0C0C0"/>
              <w:right w:val="single" w:sz="8" w:space="0" w:color="808080"/>
            </w:tcBorders>
            <w:shd w:val="clear" w:color="000000" w:fill="EBF1DE"/>
            <w:noWrap/>
            <w:vAlign w:val="bottom"/>
            <w:hideMark/>
          </w:tcPr>
          <w:p w14:paraId="32C67BAD" w14:textId="77777777" w:rsidR="000B58E5" w:rsidRPr="00DE5DAD" w:rsidRDefault="000B58E5" w:rsidP="000B58E5">
            <w:pPr>
              <w:jc w:val="center"/>
              <w:rPr>
                <w:rFonts w:cs="Arial"/>
                <w:sz w:val="20"/>
                <w:szCs w:val="20"/>
              </w:rPr>
            </w:pPr>
            <w:r w:rsidRPr="00DE5DAD">
              <w:rPr>
                <w:rFonts w:cs="Arial"/>
                <w:sz w:val="20"/>
                <w:szCs w:val="20"/>
              </w:rPr>
              <w:t>9</w:t>
            </w:r>
          </w:p>
        </w:tc>
      </w:tr>
      <w:tr w:rsidR="000B58E5" w:rsidRPr="00DE5DAD" w14:paraId="0E6F8AF7" w14:textId="77777777" w:rsidTr="006028F2">
        <w:trPr>
          <w:trHeight w:val="255"/>
        </w:trPr>
        <w:tc>
          <w:tcPr>
            <w:tcW w:w="1141" w:type="dxa"/>
            <w:vMerge/>
            <w:tcBorders>
              <w:top w:val="nil"/>
              <w:left w:val="single" w:sz="8" w:space="0" w:color="808080"/>
              <w:bottom w:val="nil"/>
              <w:right w:val="single" w:sz="4" w:space="0" w:color="808080"/>
            </w:tcBorders>
            <w:vAlign w:val="center"/>
            <w:hideMark/>
          </w:tcPr>
          <w:p w14:paraId="60BD66DB"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5D1FC83B"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2751761F"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single" w:sz="4" w:space="0" w:color="BFBFBF"/>
              <w:right w:val="nil"/>
            </w:tcBorders>
            <w:shd w:val="clear" w:color="000000" w:fill="FFFF99"/>
            <w:noWrap/>
            <w:vAlign w:val="bottom"/>
            <w:hideMark/>
          </w:tcPr>
          <w:p w14:paraId="7B2D524F"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14BB92BE"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7AF9482E" w14:textId="77777777" w:rsidR="000B58E5" w:rsidRPr="00DE5DAD" w:rsidRDefault="000B58E5" w:rsidP="000B58E5">
            <w:pPr>
              <w:jc w:val="center"/>
              <w:rPr>
                <w:rFonts w:cs="Arial"/>
                <w:b/>
                <w:bCs/>
                <w:sz w:val="20"/>
                <w:szCs w:val="20"/>
              </w:rPr>
            </w:pPr>
            <w:r w:rsidRPr="00DE5DAD">
              <w:rPr>
                <w:rFonts w:cs="Arial"/>
                <w:b/>
                <w:bCs/>
                <w:sz w:val="20"/>
                <w:szCs w:val="20"/>
              </w:rPr>
              <w:t>2</w:t>
            </w:r>
          </w:p>
        </w:tc>
        <w:tc>
          <w:tcPr>
            <w:tcW w:w="668" w:type="dxa"/>
            <w:tcBorders>
              <w:top w:val="nil"/>
              <w:left w:val="nil"/>
              <w:bottom w:val="nil"/>
              <w:right w:val="dotted" w:sz="4" w:space="0" w:color="FF0000"/>
            </w:tcBorders>
            <w:shd w:val="clear" w:color="000000" w:fill="FFFF99"/>
            <w:noWrap/>
            <w:vAlign w:val="bottom"/>
            <w:hideMark/>
          </w:tcPr>
          <w:p w14:paraId="4852FFA7" w14:textId="77777777" w:rsidR="000B58E5" w:rsidRPr="00DE5DAD" w:rsidRDefault="000B58E5" w:rsidP="000B58E5">
            <w:pPr>
              <w:jc w:val="center"/>
              <w:rPr>
                <w:rFonts w:cs="Arial"/>
                <w:b/>
                <w:bCs/>
                <w:sz w:val="20"/>
                <w:szCs w:val="20"/>
              </w:rPr>
            </w:pPr>
            <w:r w:rsidRPr="00DE5DAD">
              <w:rPr>
                <w:rFonts w:cs="Arial"/>
                <w:b/>
                <w:bCs/>
                <w:sz w:val="20"/>
                <w:szCs w:val="20"/>
              </w:rPr>
              <w:t>0</w:t>
            </w:r>
          </w:p>
        </w:tc>
        <w:tc>
          <w:tcPr>
            <w:tcW w:w="660" w:type="dxa"/>
            <w:tcBorders>
              <w:top w:val="nil"/>
              <w:left w:val="nil"/>
              <w:bottom w:val="nil"/>
              <w:right w:val="single" w:sz="8" w:space="0" w:color="808080"/>
            </w:tcBorders>
            <w:shd w:val="clear" w:color="000000" w:fill="FFFF99"/>
            <w:noWrap/>
            <w:vAlign w:val="bottom"/>
            <w:hideMark/>
          </w:tcPr>
          <w:p w14:paraId="332675B9" w14:textId="77777777" w:rsidR="000B58E5" w:rsidRPr="00DE5DAD" w:rsidRDefault="000B58E5" w:rsidP="000B58E5">
            <w:pPr>
              <w:jc w:val="center"/>
              <w:rPr>
                <w:rFonts w:cs="Arial"/>
                <w:b/>
                <w:bCs/>
                <w:sz w:val="20"/>
                <w:szCs w:val="20"/>
                <w:u w:val="single"/>
              </w:rPr>
            </w:pPr>
            <w:r w:rsidRPr="00DE5DAD">
              <w:rPr>
                <w:rFonts w:cs="Arial"/>
                <w:b/>
                <w:bCs/>
                <w:sz w:val="20"/>
                <w:szCs w:val="20"/>
                <w:highlight w:val="green"/>
                <w:u w:val="single"/>
              </w:rPr>
              <w:t>3</w:t>
            </w:r>
          </w:p>
        </w:tc>
        <w:tc>
          <w:tcPr>
            <w:tcW w:w="668" w:type="dxa"/>
            <w:tcBorders>
              <w:top w:val="nil"/>
              <w:left w:val="nil"/>
              <w:bottom w:val="nil"/>
              <w:right w:val="nil"/>
            </w:tcBorders>
            <w:shd w:val="clear" w:color="000000" w:fill="FFFF99"/>
            <w:noWrap/>
            <w:vAlign w:val="bottom"/>
            <w:hideMark/>
          </w:tcPr>
          <w:p w14:paraId="657EFBB1" w14:textId="77777777" w:rsidR="000B58E5" w:rsidRPr="00DE5DAD" w:rsidRDefault="000B58E5" w:rsidP="000B58E5">
            <w:pPr>
              <w:jc w:val="center"/>
              <w:rPr>
                <w:rFonts w:cs="Arial"/>
                <w:b/>
                <w:bCs/>
                <w:sz w:val="20"/>
                <w:szCs w:val="20"/>
              </w:rPr>
            </w:pPr>
            <w:r w:rsidRPr="00DE5DAD">
              <w:rPr>
                <w:rFonts w:cs="Arial"/>
                <w:b/>
                <w:bCs/>
                <w:sz w:val="20"/>
                <w:szCs w:val="20"/>
              </w:rPr>
              <w:t>7</w:t>
            </w:r>
          </w:p>
        </w:tc>
        <w:tc>
          <w:tcPr>
            <w:tcW w:w="668" w:type="dxa"/>
            <w:tcBorders>
              <w:top w:val="nil"/>
              <w:left w:val="nil"/>
              <w:bottom w:val="nil"/>
              <w:right w:val="dotted" w:sz="4" w:space="0" w:color="FF0000"/>
            </w:tcBorders>
            <w:shd w:val="clear" w:color="000000" w:fill="FFFF99"/>
            <w:noWrap/>
            <w:vAlign w:val="bottom"/>
            <w:hideMark/>
          </w:tcPr>
          <w:p w14:paraId="538AAC10" w14:textId="77777777" w:rsidR="000B58E5" w:rsidRPr="00DE5DAD" w:rsidRDefault="000B58E5" w:rsidP="000B58E5">
            <w:pPr>
              <w:jc w:val="center"/>
              <w:rPr>
                <w:rFonts w:cs="Arial"/>
                <w:b/>
                <w:bCs/>
                <w:sz w:val="20"/>
                <w:szCs w:val="20"/>
                <w:u w:val="single"/>
              </w:rPr>
            </w:pPr>
            <w:r w:rsidRPr="00DE5DAD">
              <w:rPr>
                <w:rFonts w:cs="Arial"/>
                <w:b/>
                <w:bCs/>
                <w:sz w:val="20"/>
                <w:szCs w:val="20"/>
                <w:u w:val="single"/>
              </w:rPr>
              <w:t>7</w:t>
            </w:r>
          </w:p>
        </w:tc>
        <w:tc>
          <w:tcPr>
            <w:tcW w:w="660" w:type="dxa"/>
            <w:tcBorders>
              <w:top w:val="nil"/>
              <w:left w:val="nil"/>
              <w:bottom w:val="nil"/>
              <w:right w:val="single" w:sz="8" w:space="0" w:color="808080"/>
            </w:tcBorders>
            <w:shd w:val="clear" w:color="000000" w:fill="FFFF99"/>
            <w:noWrap/>
            <w:vAlign w:val="bottom"/>
            <w:hideMark/>
          </w:tcPr>
          <w:p w14:paraId="09F7B7D5"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8" w:type="dxa"/>
            <w:tcBorders>
              <w:top w:val="nil"/>
              <w:left w:val="nil"/>
              <w:bottom w:val="nil"/>
              <w:right w:val="nil"/>
            </w:tcBorders>
            <w:shd w:val="clear" w:color="000000" w:fill="FFFF99"/>
            <w:noWrap/>
            <w:vAlign w:val="bottom"/>
            <w:hideMark/>
          </w:tcPr>
          <w:p w14:paraId="7F542DEF" w14:textId="77777777" w:rsidR="000B58E5" w:rsidRPr="00DE5DAD" w:rsidRDefault="000B58E5" w:rsidP="000B58E5">
            <w:pPr>
              <w:jc w:val="center"/>
              <w:rPr>
                <w:rFonts w:cs="Arial"/>
                <w:b/>
                <w:bCs/>
                <w:sz w:val="20"/>
                <w:szCs w:val="20"/>
              </w:rPr>
            </w:pPr>
            <w:r w:rsidRPr="00DE5DAD">
              <w:rPr>
                <w:rFonts w:cs="Arial"/>
                <w:b/>
                <w:bCs/>
                <w:sz w:val="20"/>
                <w:szCs w:val="20"/>
              </w:rPr>
              <w:t>8</w:t>
            </w:r>
          </w:p>
        </w:tc>
        <w:tc>
          <w:tcPr>
            <w:tcW w:w="668" w:type="dxa"/>
            <w:tcBorders>
              <w:top w:val="nil"/>
              <w:left w:val="nil"/>
              <w:bottom w:val="nil"/>
              <w:right w:val="dotted" w:sz="4" w:space="0" w:color="FF0000"/>
            </w:tcBorders>
            <w:shd w:val="clear" w:color="000000" w:fill="FFFF99"/>
            <w:noWrap/>
            <w:vAlign w:val="bottom"/>
            <w:hideMark/>
          </w:tcPr>
          <w:p w14:paraId="5B731592" w14:textId="77777777" w:rsidR="000B58E5" w:rsidRPr="00DE5DAD" w:rsidRDefault="000B58E5" w:rsidP="000B58E5">
            <w:pPr>
              <w:jc w:val="center"/>
              <w:rPr>
                <w:rFonts w:cs="Arial"/>
                <w:b/>
                <w:bCs/>
                <w:sz w:val="20"/>
                <w:szCs w:val="20"/>
              </w:rPr>
            </w:pPr>
            <w:r w:rsidRPr="00DE5DAD">
              <w:rPr>
                <w:rFonts w:cs="Arial"/>
                <w:b/>
                <w:bCs/>
                <w:sz w:val="20"/>
                <w:szCs w:val="20"/>
              </w:rPr>
              <w:t>8</w:t>
            </w:r>
          </w:p>
        </w:tc>
        <w:tc>
          <w:tcPr>
            <w:tcW w:w="660" w:type="dxa"/>
            <w:tcBorders>
              <w:top w:val="nil"/>
              <w:left w:val="nil"/>
              <w:bottom w:val="nil"/>
              <w:right w:val="single" w:sz="8" w:space="0" w:color="808080"/>
            </w:tcBorders>
            <w:shd w:val="clear" w:color="000000" w:fill="FFFF99"/>
            <w:noWrap/>
            <w:vAlign w:val="bottom"/>
            <w:hideMark/>
          </w:tcPr>
          <w:p w14:paraId="690F63AB" w14:textId="77777777" w:rsidR="000B58E5" w:rsidRPr="00DE5DAD" w:rsidRDefault="000B58E5" w:rsidP="000B58E5">
            <w:pPr>
              <w:jc w:val="center"/>
              <w:rPr>
                <w:rFonts w:cs="Arial"/>
                <w:b/>
                <w:bCs/>
                <w:sz w:val="20"/>
                <w:szCs w:val="20"/>
                <w:u w:val="single"/>
              </w:rPr>
            </w:pPr>
            <w:r w:rsidRPr="00DE5DAD">
              <w:rPr>
                <w:rFonts w:cs="Arial"/>
                <w:b/>
                <w:bCs/>
                <w:sz w:val="20"/>
                <w:szCs w:val="20"/>
                <w:u w:val="single"/>
              </w:rPr>
              <w:t>6</w:t>
            </w:r>
          </w:p>
        </w:tc>
      </w:tr>
      <w:tr w:rsidR="006028F2" w:rsidRPr="00DE5DAD" w14:paraId="302D9D7F" w14:textId="77777777" w:rsidTr="00611CCF">
        <w:trPr>
          <w:trHeight w:val="255"/>
        </w:trPr>
        <w:tc>
          <w:tcPr>
            <w:tcW w:w="1141" w:type="dxa"/>
            <w:tcBorders>
              <w:top w:val="nil"/>
              <w:left w:val="single" w:sz="8" w:space="0" w:color="808080"/>
              <w:bottom w:val="single" w:sz="4" w:space="0" w:color="C0C0C0"/>
              <w:right w:val="single" w:sz="4" w:space="0" w:color="808080"/>
            </w:tcBorders>
            <w:vAlign w:val="center"/>
          </w:tcPr>
          <w:p w14:paraId="5C0CAC6F" w14:textId="77777777" w:rsidR="006028F2" w:rsidRPr="00DE5DAD" w:rsidRDefault="006028F2"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tcPr>
          <w:p w14:paraId="6D4004C0" w14:textId="77777777" w:rsidR="006028F2" w:rsidRPr="00DE5DAD" w:rsidRDefault="006028F2" w:rsidP="000B58E5">
            <w:pPr>
              <w:rPr>
                <w:rFonts w:ascii="Arial Narrow" w:hAnsi="Arial Narrow" w:cs="Arial"/>
                <w:b/>
                <w:bCs/>
                <w:sz w:val="20"/>
                <w:szCs w:val="20"/>
              </w:rPr>
            </w:pPr>
          </w:p>
        </w:tc>
        <w:tc>
          <w:tcPr>
            <w:tcW w:w="668" w:type="dxa"/>
            <w:tcBorders>
              <w:top w:val="nil"/>
              <w:left w:val="nil"/>
              <w:bottom w:val="nil"/>
              <w:right w:val="nil"/>
            </w:tcBorders>
            <w:shd w:val="clear" w:color="000000" w:fill="FFFF99"/>
            <w:noWrap/>
            <w:vAlign w:val="bottom"/>
          </w:tcPr>
          <w:p w14:paraId="4C031F34" w14:textId="77777777" w:rsidR="006028F2" w:rsidRPr="00DE5DAD" w:rsidRDefault="006028F2" w:rsidP="000B58E5">
            <w:pPr>
              <w:jc w:val="center"/>
              <w:rPr>
                <w:rFonts w:cs="Arial"/>
                <w:b/>
                <w:bCs/>
                <w:sz w:val="20"/>
                <w:szCs w:val="20"/>
              </w:rPr>
            </w:pPr>
          </w:p>
        </w:tc>
        <w:tc>
          <w:tcPr>
            <w:tcW w:w="676" w:type="dxa"/>
            <w:tcBorders>
              <w:top w:val="single" w:sz="4" w:space="0" w:color="BFBFBF"/>
              <w:left w:val="nil"/>
              <w:bottom w:val="nil"/>
              <w:right w:val="nil"/>
            </w:tcBorders>
            <w:shd w:val="clear" w:color="000000" w:fill="FFFF99"/>
            <w:noWrap/>
            <w:vAlign w:val="bottom"/>
          </w:tcPr>
          <w:p w14:paraId="2ED0E5A2" w14:textId="77777777" w:rsidR="006028F2" w:rsidRPr="00DE5DAD" w:rsidRDefault="006028F2" w:rsidP="000B58E5">
            <w:pPr>
              <w:jc w:val="center"/>
              <w:rPr>
                <w:rFonts w:cs="Arial"/>
                <w:b/>
                <w:bCs/>
                <w:sz w:val="20"/>
                <w:szCs w:val="20"/>
              </w:rPr>
            </w:pPr>
          </w:p>
        </w:tc>
        <w:tc>
          <w:tcPr>
            <w:tcW w:w="668" w:type="dxa"/>
            <w:tcBorders>
              <w:top w:val="nil"/>
              <w:left w:val="nil"/>
              <w:bottom w:val="nil"/>
              <w:right w:val="single" w:sz="8" w:space="0" w:color="808080"/>
            </w:tcBorders>
            <w:shd w:val="clear" w:color="000000" w:fill="FFFF99"/>
            <w:noWrap/>
            <w:vAlign w:val="bottom"/>
          </w:tcPr>
          <w:p w14:paraId="1F06463B" w14:textId="77777777" w:rsidR="006028F2" w:rsidRPr="00DE5DAD" w:rsidRDefault="006028F2" w:rsidP="000B58E5">
            <w:pPr>
              <w:jc w:val="center"/>
              <w:rPr>
                <w:rFonts w:cs="Arial"/>
                <w:b/>
                <w:bCs/>
                <w:sz w:val="20"/>
                <w:szCs w:val="20"/>
              </w:rPr>
            </w:pPr>
          </w:p>
        </w:tc>
        <w:tc>
          <w:tcPr>
            <w:tcW w:w="668" w:type="dxa"/>
            <w:tcBorders>
              <w:top w:val="nil"/>
              <w:left w:val="nil"/>
              <w:bottom w:val="nil"/>
              <w:right w:val="nil"/>
            </w:tcBorders>
            <w:shd w:val="clear" w:color="000000" w:fill="FFFF99"/>
            <w:noWrap/>
            <w:vAlign w:val="bottom"/>
          </w:tcPr>
          <w:p w14:paraId="4EC0F8C2" w14:textId="77777777" w:rsidR="006028F2" w:rsidRPr="00DE5DAD" w:rsidRDefault="006028F2" w:rsidP="000B58E5">
            <w:pPr>
              <w:jc w:val="center"/>
              <w:rPr>
                <w:rFonts w:cs="Arial"/>
                <w:b/>
                <w:bCs/>
                <w:sz w:val="20"/>
                <w:szCs w:val="20"/>
              </w:rPr>
            </w:pPr>
          </w:p>
        </w:tc>
        <w:tc>
          <w:tcPr>
            <w:tcW w:w="668" w:type="dxa"/>
            <w:tcBorders>
              <w:top w:val="nil"/>
              <w:left w:val="nil"/>
              <w:bottom w:val="nil"/>
              <w:right w:val="dotted" w:sz="4" w:space="0" w:color="FF0000"/>
            </w:tcBorders>
            <w:shd w:val="clear" w:color="000000" w:fill="FFFF99"/>
            <w:noWrap/>
            <w:vAlign w:val="bottom"/>
          </w:tcPr>
          <w:p w14:paraId="5C141493" w14:textId="77777777" w:rsidR="006028F2" w:rsidRPr="00DE5DAD" w:rsidRDefault="006028F2" w:rsidP="000B58E5">
            <w:pPr>
              <w:jc w:val="center"/>
              <w:rPr>
                <w:rFonts w:cs="Arial"/>
                <w:b/>
                <w:bCs/>
                <w:sz w:val="20"/>
                <w:szCs w:val="20"/>
              </w:rPr>
            </w:pPr>
          </w:p>
        </w:tc>
        <w:tc>
          <w:tcPr>
            <w:tcW w:w="660" w:type="dxa"/>
            <w:tcBorders>
              <w:top w:val="nil"/>
              <w:left w:val="nil"/>
              <w:bottom w:val="nil"/>
              <w:right w:val="single" w:sz="8" w:space="0" w:color="808080"/>
            </w:tcBorders>
            <w:shd w:val="clear" w:color="000000" w:fill="FFFF99"/>
            <w:noWrap/>
            <w:vAlign w:val="bottom"/>
          </w:tcPr>
          <w:p w14:paraId="09662D0A" w14:textId="77777777" w:rsidR="006028F2" w:rsidRPr="00DE5DAD" w:rsidRDefault="006028F2" w:rsidP="000B58E5">
            <w:pPr>
              <w:jc w:val="center"/>
              <w:rPr>
                <w:rFonts w:cs="Arial"/>
                <w:b/>
                <w:bCs/>
                <w:sz w:val="20"/>
                <w:szCs w:val="20"/>
                <w:highlight w:val="green"/>
                <w:u w:val="single"/>
              </w:rPr>
            </w:pPr>
          </w:p>
        </w:tc>
        <w:tc>
          <w:tcPr>
            <w:tcW w:w="668" w:type="dxa"/>
            <w:tcBorders>
              <w:top w:val="nil"/>
              <w:left w:val="nil"/>
              <w:bottom w:val="nil"/>
              <w:right w:val="nil"/>
            </w:tcBorders>
            <w:shd w:val="clear" w:color="000000" w:fill="FFFF99"/>
            <w:noWrap/>
            <w:vAlign w:val="bottom"/>
          </w:tcPr>
          <w:p w14:paraId="2FDA7FBF" w14:textId="77777777" w:rsidR="006028F2" w:rsidRPr="00DE5DAD" w:rsidRDefault="006028F2" w:rsidP="000B58E5">
            <w:pPr>
              <w:jc w:val="center"/>
              <w:rPr>
                <w:rFonts w:cs="Arial"/>
                <w:b/>
                <w:bCs/>
                <w:sz w:val="20"/>
                <w:szCs w:val="20"/>
              </w:rPr>
            </w:pPr>
          </w:p>
        </w:tc>
        <w:tc>
          <w:tcPr>
            <w:tcW w:w="668" w:type="dxa"/>
            <w:tcBorders>
              <w:top w:val="nil"/>
              <w:left w:val="nil"/>
              <w:bottom w:val="nil"/>
              <w:right w:val="dotted" w:sz="4" w:space="0" w:color="FF0000"/>
            </w:tcBorders>
            <w:shd w:val="clear" w:color="000000" w:fill="FFFF99"/>
            <w:noWrap/>
            <w:vAlign w:val="bottom"/>
          </w:tcPr>
          <w:p w14:paraId="6C63952E" w14:textId="77777777" w:rsidR="006028F2" w:rsidRPr="00DE5DAD" w:rsidRDefault="006028F2" w:rsidP="000B58E5">
            <w:pPr>
              <w:jc w:val="center"/>
              <w:rPr>
                <w:rFonts w:cs="Arial"/>
                <w:b/>
                <w:bCs/>
                <w:sz w:val="20"/>
                <w:szCs w:val="20"/>
                <w:u w:val="single"/>
              </w:rPr>
            </w:pPr>
          </w:p>
        </w:tc>
        <w:tc>
          <w:tcPr>
            <w:tcW w:w="660" w:type="dxa"/>
            <w:tcBorders>
              <w:top w:val="nil"/>
              <w:left w:val="nil"/>
              <w:bottom w:val="nil"/>
              <w:right w:val="single" w:sz="8" w:space="0" w:color="808080"/>
            </w:tcBorders>
            <w:shd w:val="clear" w:color="000000" w:fill="FFFF99"/>
            <w:noWrap/>
            <w:vAlign w:val="bottom"/>
          </w:tcPr>
          <w:p w14:paraId="435EFAE6" w14:textId="77777777" w:rsidR="006028F2" w:rsidRPr="00DE5DAD" w:rsidRDefault="006028F2" w:rsidP="000B58E5">
            <w:pPr>
              <w:jc w:val="center"/>
              <w:rPr>
                <w:rFonts w:cs="Arial"/>
                <w:b/>
                <w:bCs/>
                <w:sz w:val="20"/>
                <w:szCs w:val="20"/>
              </w:rPr>
            </w:pPr>
          </w:p>
        </w:tc>
        <w:tc>
          <w:tcPr>
            <w:tcW w:w="668" w:type="dxa"/>
            <w:tcBorders>
              <w:top w:val="nil"/>
              <w:left w:val="nil"/>
              <w:bottom w:val="nil"/>
              <w:right w:val="nil"/>
            </w:tcBorders>
            <w:shd w:val="clear" w:color="000000" w:fill="FFFF99"/>
            <w:noWrap/>
            <w:vAlign w:val="bottom"/>
          </w:tcPr>
          <w:p w14:paraId="2DCC26B1" w14:textId="77777777" w:rsidR="006028F2" w:rsidRPr="00DE5DAD" w:rsidRDefault="006028F2" w:rsidP="000B58E5">
            <w:pPr>
              <w:jc w:val="center"/>
              <w:rPr>
                <w:rFonts w:cs="Arial"/>
                <w:b/>
                <w:bCs/>
                <w:sz w:val="20"/>
                <w:szCs w:val="20"/>
              </w:rPr>
            </w:pPr>
          </w:p>
        </w:tc>
        <w:tc>
          <w:tcPr>
            <w:tcW w:w="668" w:type="dxa"/>
            <w:tcBorders>
              <w:top w:val="nil"/>
              <w:left w:val="nil"/>
              <w:bottom w:val="nil"/>
              <w:right w:val="dotted" w:sz="4" w:space="0" w:color="FF0000"/>
            </w:tcBorders>
            <w:shd w:val="clear" w:color="000000" w:fill="FFFF99"/>
            <w:noWrap/>
            <w:vAlign w:val="bottom"/>
          </w:tcPr>
          <w:p w14:paraId="0BF525AD" w14:textId="77777777" w:rsidR="006028F2" w:rsidRPr="00DE5DAD" w:rsidRDefault="006028F2" w:rsidP="000B58E5">
            <w:pPr>
              <w:jc w:val="center"/>
              <w:rPr>
                <w:rFonts w:cs="Arial"/>
                <w:b/>
                <w:bCs/>
                <w:sz w:val="20"/>
                <w:szCs w:val="20"/>
              </w:rPr>
            </w:pPr>
          </w:p>
        </w:tc>
        <w:tc>
          <w:tcPr>
            <w:tcW w:w="660" w:type="dxa"/>
            <w:tcBorders>
              <w:top w:val="nil"/>
              <w:left w:val="nil"/>
              <w:bottom w:val="nil"/>
              <w:right w:val="single" w:sz="8" w:space="0" w:color="808080"/>
            </w:tcBorders>
            <w:shd w:val="clear" w:color="000000" w:fill="FFFF99"/>
            <w:noWrap/>
            <w:vAlign w:val="bottom"/>
          </w:tcPr>
          <w:p w14:paraId="56B31B5D" w14:textId="77777777" w:rsidR="006028F2" w:rsidRPr="00DE5DAD" w:rsidRDefault="006028F2" w:rsidP="000B58E5">
            <w:pPr>
              <w:jc w:val="center"/>
              <w:rPr>
                <w:rFonts w:cs="Arial"/>
                <w:b/>
                <w:bCs/>
                <w:sz w:val="20"/>
                <w:szCs w:val="20"/>
                <w:u w:val="single"/>
              </w:rPr>
            </w:pPr>
          </w:p>
        </w:tc>
      </w:tr>
    </w:tbl>
    <w:p w14:paraId="6832D229" w14:textId="77777777" w:rsidR="000B58E5" w:rsidRDefault="000B58E5" w:rsidP="000B58E5">
      <w:pPr>
        <w:spacing w:before="120"/>
        <w:rPr>
          <w:lang w:eastAsia="en-US"/>
        </w:rPr>
      </w:pPr>
    </w:p>
    <w:p w14:paraId="52B519FB" w14:textId="77777777" w:rsidR="006028F2" w:rsidRDefault="006028F2" w:rsidP="000B58E5">
      <w:pPr>
        <w:spacing w:before="120"/>
        <w:rPr>
          <w:lang w:eastAsia="en-US"/>
        </w:rPr>
      </w:pPr>
    </w:p>
    <w:p w14:paraId="4886C7C0" w14:textId="77777777" w:rsidR="006028F2" w:rsidRDefault="006028F2" w:rsidP="000B58E5">
      <w:pPr>
        <w:spacing w:before="120"/>
        <w:rPr>
          <w:lang w:eastAsia="en-US"/>
        </w:rPr>
      </w:pPr>
    </w:p>
    <w:p w14:paraId="0328ECDA" w14:textId="77777777" w:rsidR="006028F2" w:rsidRDefault="006028F2" w:rsidP="000B58E5">
      <w:pPr>
        <w:spacing w:before="120"/>
        <w:rPr>
          <w:lang w:eastAsia="en-US"/>
        </w:rPr>
      </w:pPr>
    </w:p>
    <w:p w14:paraId="00B56416" w14:textId="77777777" w:rsidR="000B58E5" w:rsidRPr="000918F9" w:rsidRDefault="000B58E5" w:rsidP="000B58E5">
      <w:pPr>
        <w:spacing w:before="120"/>
        <w:rPr>
          <w:b/>
          <w:bCs/>
          <w:highlight w:val="green"/>
          <w:lang w:eastAsia="en-US"/>
        </w:rPr>
      </w:pPr>
      <w:r w:rsidRPr="000918F9">
        <w:rPr>
          <w:b/>
          <w:bCs/>
          <w:highlight w:val="green"/>
          <w:lang w:eastAsia="en-US"/>
        </w:rPr>
        <w:lastRenderedPageBreak/>
        <w:t xml:space="preserve">The school’s gap between disadvantaged and all other pupils </w:t>
      </w:r>
      <w:r>
        <w:rPr>
          <w:b/>
          <w:bCs/>
          <w:highlight w:val="green"/>
          <w:lang w:eastAsia="en-US"/>
        </w:rPr>
        <w:t>i</w:t>
      </w:r>
      <w:r w:rsidRPr="000918F9">
        <w:rPr>
          <w:b/>
          <w:bCs/>
          <w:highlight w:val="green"/>
          <w:lang w:eastAsia="en-US"/>
        </w:rPr>
        <w:t>n Reading expected, exceeding and the average point score was narrower than regional and national expectations, this was particularly so for the exceeding achievement.</w:t>
      </w:r>
    </w:p>
    <w:p w14:paraId="2FCE8839" w14:textId="0DAA81C4" w:rsidR="000B58E5" w:rsidRDefault="000B58E5"/>
    <w:p w14:paraId="354C370F" w14:textId="77777777" w:rsidR="006028F2" w:rsidRDefault="006028F2" w:rsidP="000B58E5">
      <w:pPr>
        <w:spacing w:before="120"/>
        <w:rPr>
          <w:b/>
          <w:bCs/>
          <w:u w:val="single"/>
          <w:lang w:eastAsia="en-US"/>
        </w:rPr>
      </w:pPr>
    </w:p>
    <w:p w14:paraId="155F9F0E" w14:textId="232DF63D" w:rsidR="000B58E5" w:rsidRDefault="000B58E5" w:rsidP="000B58E5">
      <w:pPr>
        <w:spacing w:before="120"/>
        <w:rPr>
          <w:b/>
          <w:bCs/>
          <w:u w:val="single"/>
          <w:lang w:eastAsia="en-US"/>
        </w:rPr>
      </w:pPr>
      <w:r w:rsidRPr="000D1329">
        <w:rPr>
          <w:b/>
          <w:bCs/>
          <w:u w:val="single"/>
          <w:lang w:eastAsia="en-US"/>
        </w:rPr>
        <w:t>Reading Expected</w:t>
      </w:r>
    </w:p>
    <w:p w14:paraId="14A77CDD" w14:textId="77777777" w:rsidR="006028F2" w:rsidRDefault="006028F2" w:rsidP="000B58E5">
      <w:pPr>
        <w:spacing w:before="120"/>
        <w:rPr>
          <w:b/>
          <w:bCs/>
          <w:u w:val="single"/>
          <w:lang w:eastAsia="en-US"/>
        </w:rPr>
      </w:pPr>
    </w:p>
    <w:p w14:paraId="2BC9FD87" w14:textId="77777777" w:rsidR="006028F2" w:rsidRPr="000D1329" w:rsidRDefault="006028F2" w:rsidP="000B58E5">
      <w:pPr>
        <w:spacing w:before="120"/>
        <w:rPr>
          <w:b/>
          <w:bCs/>
          <w:u w:val="single"/>
          <w:lang w:eastAsia="en-US"/>
        </w:rPr>
      </w:pP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DE5DAD" w14:paraId="642F7360"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10659D80"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255800EF"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3C28849A"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7973CF20"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6ADDEDE4"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5EFC39FD" w14:textId="77777777" w:rsidR="000B58E5" w:rsidRPr="00DE5DAD" w:rsidRDefault="000B58E5" w:rsidP="000B58E5">
            <w:pPr>
              <w:jc w:val="center"/>
              <w:rPr>
                <w:rFonts w:cs="Arial"/>
                <w:sz w:val="20"/>
                <w:szCs w:val="20"/>
              </w:rPr>
            </w:pPr>
            <w:r w:rsidRPr="00DE5DAD">
              <w:rPr>
                <w:rFonts w:cs="Arial"/>
                <w:sz w:val="20"/>
                <w:szCs w:val="20"/>
              </w:rPr>
              <w:t>71</w:t>
            </w:r>
          </w:p>
        </w:tc>
        <w:tc>
          <w:tcPr>
            <w:tcW w:w="668" w:type="dxa"/>
            <w:tcBorders>
              <w:top w:val="nil"/>
              <w:left w:val="nil"/>
              <w:bottom w:val="single" w:sz="4" w:space="0" w:color="C0C0C0"/>
              <w:right w:val="dotted" w:sz="4" w:space="0" w:color="FF0000"/>
            </w:tcBorders>
            <w:shd w:val="clear" w:color="auto" w:fill="auto"/>
            <w:noWrap/>
            <w:vAlign w:val="bottom"/>
            <w:hideMark/>
          </w:tcPr>
          <w:p w14:paraId="0D4989FC" w14:textId="77777777" w:rsidR="000B58E5" w:rsidRPr="00DE5DAD" w:rsidRDefault="000B58E5" w:rsidP="000B58E5">
            <w:pPr>
              <w:jc w:val="center"/>
              <w:rPr>
                <w:rFonts w:cs="Arial"/>
                <w:sz w:val="20"/>
                <w:szCs w:val="20"/>
              </w:rPr>
            </w:pPr>
            <w:r w:rsidRPr="00DE5DAD">
              <w:rPr>
                <w:rFonts w:cs="Arial"/>
                <w:sz w:val="20"/>
                <w:szCs w:val="20"/>
              </w:rPr>
              <w:t>56</w:t>
            </w:r>
          </w:p>
        </w:tc>
        <w:tc>
          <w:tcPr>
            <w:tcW w:w="660" w:type="dxa"/>
            <w:tcBorders>
              <w:top w:val="nil"/>
              <w:left w:val="nil"/>
              <w:bottom w:val="single" w:sz="4" w:space="0" w:color="C0C0C0"/>
              <w:right w:val="single" w:sz="8" w:space="0" w:color="808080"/>
            </w:tcBorders>
            <w:shd w:val="clear" w:color="000000" w:fill="EBF1DE"/>
            <w:noWrap/>
            <w:vAlign w:val="bottom"/>
            <w:hideMark/>
          </w:tcPr>
          <w:p w14:paraId="593F51AD" w14:textId="77777777" w:rsidR="000B58E5" w:rsidRPr="00DE5DAD" w:rsidRDefault="000B58E5" w:rsidP="000B58E5">
            <w:pPr>
              <w:jc w:val="center"/>
              <w:rPr>
                <w:rFonts w:cs="Arial"/>
                <w:sz w:val="20"/>
                <w:szCs w:val="20"/>
              </w:rPr>
            </w:pPr>
            <w:r w:rsidRPr="00DE5DAD">
              <w:rPr>
                <w:rFonts w:cs="Arial"/>
                <w:sz w:val="20"/>
                <w:szCs w:val="20"/>
              </w:rPr>
              <w:t>84</w:t>
            </w:r>
          </w:p>
        </w:tc>
        <w:tc>
          <w:tcPr>
            <w:tcW w:w="668" w:type="dxa"/>
            <w:tcBorders>
              <w:top w:val="nil"/>
              <w:left w:val="nil"/>
              <w:bottom w:val="single" w:sz="4" w:space="0" w:color="C0C0C0"/>
              <w:right w:val="nil"/>
            </w:tcBorders>
            <w:shd w:val="clear" w:color="auto" w:fill="auto"/>
            <w:noWrap/>
            <w:vAlign w:val="bottom"/>
            <w:hideMark/>
          </w:tcPr>
          <w:p w14:paraId="6D2D3E79" w14:textId="77777777" w:rsidR="000B58E5" w:rsidRPr="00DE5DAD" w:rsidRDefault="000B58E5" w:rsidP="000B58E5">
            <w:pPr>
              <w:jc w:val="center"/>
              <w:rPr>
                <w:rFonts w:cs="Arial"/>
                <w:sz w:val="20"/>
                <w:szCs w:val="20"/>
              </w:rPr>
            </w:pPr>
            <w:r w:rsidRPr="00DE5DAD">
              <w:rPr>
                <w:rFonts w:cs="Arial"/>
                <w:sz w:val="20"/>
                <w:szCs w:val="20"/>
              </w:rPr>
              <w:t>64</w:t>
            </w:r>
          </w:p>
        </w:tc>
        <w:tc>
          <w:tcPr>
            <w:tcW w:w="668" w:type="dxa"/>
            <w:tcBorders>
              <w:top w:val="nil"/>
              <w:left w:val="nil"/>
              <w:bottom w:val="nil"/>
              <w:right w:val="dotted" w:sz="4" w:space="0" w:color="FF0000"/>
            </w:tcBorders>
            <w:shd w:val="clear" w:color="auto" w:fill="auto"/>
            <w:noWrap/>
            <w:vAlign w:val="bottom"/>
            <w:hideMark/>
          </w:tcPr>
          <w:p w14:paraId="7BC2A5FC" w14:textId="77777777" w:rsidR="000B58E5" w:rsidRPr="00DE5DAD" w:rsidRDefault="000B58E5" w:rsidP="000B58E5">
            <w:pPr>
              <w:jc w:val="center"/>
              <w:rPr>
                <w:rFonts w:cs="Arial"/>
                <w:sz w:val="20"/>
                <w:szCs w:val="20"/>
              </w:rPr>
            </w:pPr>
            <w:r w:rsidRPr="00DE5DAD">
              <w:rPr>
                <w:rFonts w:cs="Arial"/>
                <w:sz w:val="20"/>
                <w:szCs w:val="20"/>
              </w:rPr>
              <w:t>62</w:t>
            </w:r>
          </w:p>
        </w:tc>
        <w:tc>
          <w:tcPr>
            <w:tcW w:w="660" w:type="dxa"/>
            <w:tcBorders>
              <w:top w:val="nil"/>
              <w:left w:val="nil"/>
              <w:bottom w:val="single" w:sz="4" w:space="0" w:color="C0C0C0"/>
              <w:right w:val="single" w:sz="8" w:space="0" w:color="808080"/>
            </w:tcBorders>
            <w:shd w:val="clear" w:color="000000" w:fill="EBF1DE"/>
            <w:noWrap/>
            <w:vAlign w:val="bottom"/>
            <w:hideMark/>
          </w:tcPr>
          <w:p w14:paraId="7566A277" w14:textId="77777777" w:rsidR="000B58E5" w:rsidRPr="00DE5DAD" w:rsidRDefault="000B58E5" w:rsidP="000B58E5">
            <w:pPr>
              <w:jc w:val="center"/>
              <w:rPr>
                <w:rFonts w:cs="Arial"/>
                <w:sz w:val="20"/>
                <w:szCs w:val="20"/>
              </w:rPr>
            </w:pPr>
            <w:r w:rsidRPr="00DE5DAD">
              <w:rPr>
                <w:rFonts w:cs="Arial"/>
                <w:sz w:val="20"/>
                <w:szCs w:val="20"/>
              </w:rPr>
              <w:t>65</w:t>
            </w:r>
          </w:p>
        </w:tc>
        <w:tc>
          <w:tcPr>
            <w:tcW w:w="668" w:type="dxa"/>
            <w:tcBorders>
              <w:top w:val="nil"/>
              <w:left w:val="nil"/>
              <w:bottom w:val="single" w:sz="4" w:space="0" w:color="C0C0C0"/>
              <w:right w:val="nil"/>
            </w:tcBorders>
            <w:shd w:val="clear" w:color="auto" w:fill="auto"/>
            <w:noWrap/>
            <w:vAlign w:val="bottom"/>
            <w:hideMark/>
          </w:tcPr>
          <w:p w14:paraId="7D739B0D" w14:textId="77777777" w:rsidR="000B58E5" w:rsidRPr="00DE5DAD" w:rsidRDefault="000B58E5" w:rsidP="000B58E5">
            <w:pPr>
              <w:jc w:val="center"/>
              <w:rPr>
                <w:rFonts w:cs="Arial"/>
                <w:sz w:val="20"/>
                <w:szCs w:val="20"/>
              </w:rPr>
            </w:pPr>
            <w:r w:rsidRPr="00DE5DAD">
              <w:rPr>
                <w:rFonts w:cs="Arial"/>
                <w:sz w:val="20"/>
                <w:szCs w:val="20"/>
              </w:rPr>
              <w:t>64</w:t>
            </w:r>
          </w:p>
        </w:tc>
        <w:tc>
          <w:tcPr>
            <w:tcW w:w="668" w:type="dxa"/>
            <w:tcBorders>
              <w:top w:val="nil"/>
              <w:left w:val="nil"/>
              <w:bottom w:val="single" w:sz="4" w:space="0" w:color="BFBFBF"/>
              <w:right w:val="dotted" w:sz="4" w:space="0" w:color="FF0000"/>
            </w:tcBorders>
            <w:shd w:val="clear" w:color="auto" w:fill="auto"/>
            <w:noWrap/>
            <w:vAlign w:val="bottom"/>
            <w:hideMark/>
          </w:tcPr>
          <w:p w14:paraId="57102A3F" w14:textId="77777777" w:rsidR="000B58E5" w:rsidRPr="00DE5DAD" w:rsidRDefault="000B58E5" w:rsidP="000B58E5">
            <w:pPr>
              <w:jc w:val="center"/>
              <w:rPr>
                <w:rFonts w:cs="Arial"/>
                <w:sz w:val="20"/>
                <w:szCs w:val="20"/>
              </w:rPr>
            </w:pPr>
            <w:r w:rsidRPr="00DE5DAD">
              <w:rPr>
                <w:rFonts w:cs="Arial"/>
                <w:sz w:val="20"/>
                <w:szCs w:val="20"/>
              </w:rPr>
              <w:t>62</w:t>
            </w:r>
          </w:p>
        </w:tc>
        <w:tc>
          <w:tcPr>
            <w:tcW w:w="660" w:type="dxa"/>
            <w:tcBorders>
              <w:top w:val="nil"/>
              <w:left w:val="nil"/>
              <w:bottom w:val="single" w:sz="4" w:space="0" w:color="C0C0C0"/>
              <w:right w:val="single" w:sz="8" w:space="0" w:color="808080"/>
            </w:tcBorders>
            <w:shd w:val="clear" w:color="000000" w:fill="EBF1DE"/>
            <w:noWrap/>
            <w:vAlign w:val="bottom"/>
            <w:hideMark/>
          </w:tcPr>
          <w:p w14:paraId="22319BB7" w14:textId="77777777" w:rsidR="000B58E5" w:rsidRPr="00DE5DAD" w:rsidRDefault="000B58E5" w:rsidP="000B58E5">
            <w:pPr>
              <w:jc w:val="center"/>
              <w:rPr>
                <w:rFonts w:cs="Arial"/>
                <w:sz w:val="20"/>
                <w:szCs w:val="20"/>
              </w:rPr>
            </w:pPr>
            <w:r w:rsidRPr="00DE5DAD">
              <w:rPr>
                <w:rFonts w:cs="Arial"/>
                <w:sz w:val="20"/>
                <w:szCs w:val="20"/>
              </w:rPr>
              <w:t>62</w:t>
            </w:r>
          </w:p>
        </w:tc>
      </w:tr>
      <w:tr w:rsidR="000B58E5" w:rsidRPr="00DE5DAD" w14:paraId="678AE167"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0B6A170D"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0002F3CA"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0C4F4A5A"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58E41A7D"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41D91323"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3FBFEB66" w14:textId="77777777" w:rsidR="000B58E5" w:rsidRPr="00DE5DAD" w:rsidRDefault="000B58E5" w:rsidP="000B58E5">
            <w:pPr>
              <w:jc w:val="center"/>
              <w:rPr>
                <w:rFonts w:cs="Arial"/>
                <w:sz w:val="20"/>
                <w:szCs w:val="20"/>
              </w:rPr>
            </w:pPr>
            <w:r w:rsidRPr="00DE5DAD">
              <w:rPr>
                <w:rFonts w:cs="Arial"/>
                <w:sz w:val="20"/>
                <w:szCs w:val="20"/>
              </w:rPr>
              <w:t>62</w:t>
            </w:r>
          </w:p>
        </w:tc>
        <w:tc>
          <w:tcPr>
            <w:tcW w:w="668" w:type="dxa"/>
            <w:tcBorders>
              <w:top w:val="nil"/>
              <w:left w:val="nil"/>
              <w:bottom w:val="single" w:sz="4" w:space="0" w:color="C0C0C0"/>
              <w:right w:val="dotted" w:sz="4" w:space="0" w:color="FF0000"/>
            </w:tcBorders>
            <w:shd w:val="clear" w:color="auto" w:fill="auto"/>
            <w:noWrap/>
            <w:vAlign w:val="bottom"/>
            <w:hideMark/>
          </w:tcPr>
          <w:p w14:paraId="40B67F0C" w14:textId="77777777" w:rsidR="000B58E5" w:rsidRPr="00DE5DAD" w:rsidRDefault="000B58E5" w:rsidP="000B58E5">
            <w:pPr>
              <w:jc w:val="center"/>
              <w:rPr>
                <w:rFonts w:cs="Arial"/>
                <w:sz w:val="20"/>
                <w:szCs w:val="20"/>
              </w:rPr>
            </w:pPr>
            <w:r w:rsidRPr="00DE5DAD">
              <w:rPr>
                <w:rFonts w:cs="Arial"/>
                <w:sz w:val="20"/>
                <w:szCs w:val="20"/>
              </w:rPr>
              <w:t>76</w:t>
            </w:r>
          </w:p>
        </w:tc>
        <w:tc>
          <w:tcPr>
            <w:tcW w:w="660" w:type="dxa"/>
            <w:tcBorders>
              <w:top w:val="nil"/>
              <w:left w:val="nil"/>
              <w:bottom w:val="single" w:sz="4" w:space="0" w:color="C0C0C0"/>
              <w:right w:val="single" w:sz="8" w:space="0" w:color="808080"/>
            </w:tcBorders>
            <w:shd w:val="clear" w:color="000000" w:fill="EBF1DE"/>
            <w:noWrap/>
            <w:vAlign w:val="bottom"/>
            <w:hideMark/>
          </w:tcPr>
          <w:p w14:paraId="3434C4C7" w14:textId="77777777" w:rsidR="000B58E5" w:rsidRPr="00DE5DAD" w:rsidRDefault="000B58E5" w:rsidP="000B58E5">
            <w:pPr>
              <w:jc w:val="center"/>
              <w:rPr>
                <w:rFonts w:cs="Arial"/>
                <w:sz w:val="20"/>
                <w:szCs w:val="20"/>
              </w:rPr>
            </w:pPr>
            <w:r w:rsidRPr="00DE5DAD">
              <w:rPr>
                <w:rFonts w:cs="Arial"/>
                <w:sz w:val="20"/>
                <w:szCs w:val="20"/>
              </w:rPr>
              <w:t>74</w:t>
            </w:r>
          </w:p>
        </w:tc>
        <w:tc>
          <w:tcPr>
            <w:tcW w:w="668" w:type="dxa"/>
            <w:tcBorders>
              <w:top w:val="nil"/>
              <w:left w:val="nil"/>
              <w:bottom w:val="single" w:sz="4" w:space="0" w:color="C0C0C0"/>
              <w:right w:val="nil"/>
            </w:tcBorders>
            <w:shd w:val="clear" w:color="auto" w:fill="auto"/>
            <w:noWrap/>
            <w:vAlign w:val="bottom"/>
            <w:hideMark/>
          </w:tcPr>
          <w:p w14:paraId="676DE2D4" w14:textId="77777777" w:rsidR="000B58E5" w:rsidRPr="00DE5DAD" w:rsidRDefault="000B58E5" w:rsidP="000B58E5">
            <w:pPr>
              <w:jc w:val="center"/>
              <w:rPr>
                <w:rFonts w:cs="Arial"/>
                <w:sz w:val="20"/>
                <w:szCs w:val="20"/>
              </w:rPr>
            </w:pPr>
            <w:r w:rsidRPr="00DE5DAD">
              <w:rPr>
                <w:rFonts w:cs="Arial"/>
                <w:sz w:val="20"/>
                <w:szCs w:val="20"/>
              </w:rPr>
              <w:t>78</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7DA3C55D" w14:textId="77777777" w:rsidR="000B58E5" w:rsidRPr="00DE5DAD" w:rsidRDefault="000B58E5" w:rsidP="000B58E5">
            <w:pPr>
              <w:jc w:val="center"/>
              <w:rPr>
                <w:rFonts w:cs="Arial"/>
                <w:sz w:val="20"/>
                <w:szCs w:val="20"/>
              </w:rPr>
            </w:pPr>
            <w:r w:rsidRPr="00DE5DAD">
              <w:rPr>
                <w:rFonts w:cs="Arial"/>
                <w:sz w:val="20"/>
                <w:szCs w:val="20"/>
              </w:rPr>
              <w:t>77</w:t>
            </w:r>
          </w:p>
        </w:tc>
        <w:tc>
          <w:tcPr>
            <w:tcW w:w="660" w:type="dxa"/>
            <w:tcBorders>
              <w:top w:val="nil"/>
              <w:left w:val="nil"/>
              <w:bottom w:val="single" w:sz="4" w:space="0" w:color="C0C0C0"/>
              <w:right w:val="single" w:sz="8" w:space="0" w:color="808080"/>
            </w:tcBorders>
            <w:shd w:val="clear" w:color="000000" w:fill="EBF1DE"/>
            <w:noWrap/>
            <w:vAlign w:val="bottom"/>
            <w:hideMark/>
          </w:tcPr>
          <w:p w14:paraId="0ED785A3" w14:textId="77777777" w:rsidR="000B58E5" w:rsidRPr="00DE5DAD" w:rsidRDefault="000B58E5" w:rsidP="000B58E5">
            <w:pPr>
              <w:jc w:val="center"/>
              <w:rPr>
                <w:rFonts w:cs="Arial"/>
                <w:sz w:val="20"/>
                <w:szCs w:val="20"/>
              </w:rPr>
            </w:pPr>
            <w:r w:rsidRPr="00DE5DAD">
              <w:rPr>
                <w:rFonts w:cs="Arial"/>
                <w:sz w:val="20"/>
                <w:szCs w:val="20"/>
              </w:rPr>
              <w:t>76</w:t>
            </w:r>
          </w:p>
        </w:tc>
        <w:tc>
          <w:tcPr>
            <w:tcW w:w="668" w:type="dxa"/>
            <w:tcBorders>
              <w:top w:val="nil"/>
              <w:left w:val="nil"/>
              <w:bottom w:val="single" w:sz="4" w:space="0" w:color="C0C0C0"/>
              <w:right w:val="nil"/>
            </w:tcBorders>
            <w:shd w:val="clear" w:color="auto" w:fill="auto"/>
            <w:noWrap/>
            <w:vAlign w:val="bottom"/>
            <w:hideMark/>
          </w:tcPr>
          <w:p w14:paraId="7D2E73A3" w14:textId="77777777" w:rsidR="000B58E5" w:rsidRPr="00DE5DAD" w:rsidRDefault="000B58E5" w:rsidP="000B58E5">
            <w:pPr>
              <w:jc w:val="center"/>
              <w:rPr>
                <w:rFonts w:cs="Arial"/>
                <w:sz w:val="20"/>
                <w:szCs w:val="20"/>
              </w:rPr>
            </w:pPr>
            <w:r w:rsidRPr="00DE5DAD">
              <w:rPr>
                <w:rFonts w:cs="Arial"/>
                <w:sz w:val="20"/>
                <w:szCs w:val="20"/>
              </w:rPr>
              <w:t>80</w:t>
            </w:r>
          </w:p>
        </w:tc>
        <w:tc>
          <w:tcPr>
            <w:tcW w:w="668" w:type="dxa"/>
            <w:tcBorders>
              <w:top w:val="nil"/>
              <w:left w:val="nil"/>
              <w:bottom w:val="single" w:sz="4" w:space="0" w:color="BFBFBF"/>
              <w:right w:val="dotted" w:sz="4" w:space="0" w:color="FF0000"/>
            </w:tcBorders>
            <w:shd w:val="clear" w:color="auto" w:fill="auto"/>
            <w:noWrap/>
            <w:vAlign w:val="bottom"/>
            <w:hideMark/>
          </w:tcPr>
          <w:p w14:paraId="7A17219B" w14:textId="77777777" w:rsidR="000B58E5" w:rsidRPr="00DE5DAD" w:rsidRDefault="000B58E5" w:rsidP="000B58E5">
            <w:pPr>
              <w:jc w:val="center"/>
              <w:rPr>
                <w:rFonts w:cs="Arial"/>
                <w:sz w:val="20"/>
                <w:szCs w:val="20"/>
              </w:rPr>
            </w:pPr>
            <w:r w:rsidRPr="00DE5DAD">
              <w:rPr>
                <w:rFonts w:cs="Arial"/>
                <w:sz w:val="20"/>
                <w:szCs w:val="20"/>
              </w:rPr>
              <w:t>78</w:t>
            </w:r>
          </w:p>
        </w:tc>
        <w:tc>
          <w:tcPr>
            <w:tcW w:w="660" w:type="dxa"/>
            <w:tcBorders>
              <w:top w:val="nil"/>
              <w:left w:val="nil"/>
              <w:bottom w:val="single" w:sz="4" w:space="0" w:color="C0C0C0"/>
              <w:right w:val="single" w:sz="8" w:space="0" w:color="808080"/>
            </w:tcBorders>
            <w:shd w:val="clear" w:color="000000" w:fill="EBF1DE"/>
            <w:noWrap/>
            <w:vAlign w:val="bottom"/>
            <w:hideMark/>
          </w:tcPr>
          <w:p w14:paraId="64713F00" w14:textId="77777777" w:rsidR="000B58E5" w:rsidRPr="00DE5DAD" w:rsidRDefault="000B58E5" w:rsidP="000B58E5">
            <w:pPr>
              <w:jc w:val="center"/>
              <w:rPr>
                <w:rFonts w:cs="Arial"/>
                <w:sz w:val="20"/>
                <w:szCs w:val="20"/>
              </w:rPr>
            </w:pPr>
            <w:r w:rsidRPr="00DE5DAD">
              <w:rPr>
                <w:rFonts w:cs="Arial"/>
                <w:sz w:val="20"/>
                <w:szCs w:val="20"/>
              </w:rPr>
              <w:t>80</w:t>
            </w:r>
          </w:p>
        </w:tc>
      </w:tr>
      <w:tr w:rsidR="000B58E5" w:rsidRPr="00DE5DAD" w14:paraId="37E36086"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55F616AA"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5CD06753"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4218C6C0"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4B8D874B"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0F8C3665"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110F749F"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dotted" w:sz="4" w:space="0" w:color="FF0000"/>
            </w:tcBorders>
            <w:shd w:val="clear" w:color="000000" w:fill="FFFF99"/>
            <w:noWrap/>
            <w:vAlign w:val="bottom"/>
            <w:hideMark/>
          </w:tcPr>
          <w:p w14:paraId="18F9A685" w14:textId="77777777" w:rsidR="000B58E5" w:rsidRPr="00DE5DAD" w:rsidRDefault="000B58E5" w:rsidP="000B58E5">
            <w:pPr>
              <w:jc w:val="center"/>
              <w:rPr>
                <w:rFonts w:cs="Arial"/>
                <w:b/>
                <w:bCs/>
                <w:sz w:val="20"/>
                <w:szCs w:val="20"/>
              </w:rPr>
            </w:pPr>
            <w:r w:rsidRPr="00DE5DAD">
              <w:rPr>
                <w:rFonts w:cs="Arial"/>
                <w:b/>
                <w:bCs/>
                <w:sz w:val="20"/>
                <w:szCs w:val="20"/>
              </w:rPr>
              <w:t>20</w:t>
            </w:r>
          </w:p>
        </w:tc>
        <w:tc>
          <w:tcPr>
            <w:tcW w:w="660" w:type="dxa"/>
            <w:tcBorders>
              <w:top w:val="nil"/>
              <w:left w:val="nil"/>
              <w:bottom w:val="nil"/>
              <w:right w:val="single" w:sz="8" w:space="0" w:color="808080"/>
            </w:tcBorders>
            <w:shd w:val="clear" w:color="000000" w:fill="FFFF99"/>
            <w:noWrap/>
            <w:vAlign w:val="bottom"/>
            <w:hideMark/>
          </w:tcPr>
          <w:p w14:paraId="3C75FCFB" w14:textId="77777777" w:rsidR="000B58E5" w:rsidRPr="00DE5DAD" w:rsidRDefault="000B58E5" w:rsidP="000B58E5">
            <w:pPr>
              <w:jc w:val="center"/>
              <w:rPr>
                <w:rFonts w:cs="Arial"/>
                <w:b/>
                <w:bCs/>
                <w:sz w:val="20"/>
                <w:szCs w:val="20"/>
              </w:rPr>
            </w:pPr>
            <w:r w:rsidRPr="00DE5DAD">
              <w:rPr>
                <w:rFonts w:cs="Arial"/>
                <w:b/>
                <w:bCs/>
                <w:sz w:val="20"/>
                <w:szCs w:val="20"/>
                <w:highlight w:val="green"/>
              </w:rPr>
              <w:t>10</w:t>
            </w:r>
          </w:p>
        </w:tc>
        <w:tc>
          <w:tcPr>
            <w:tcW w:w="668" w:type="dxa"/>
            <w:tcBorders>
              <w:top w:val="nil"/>
              <w:left w:val="nil"/>
              <w:bottom w:val="nil"/>
              <w:right w:val="nil"/>
            </w:tcBorders>
            <w:shd w:val="clear" w:color="000000" w:fill="FFFF99"/>
            <w:noWrap/>
            <w:vAlign w:val="bottom"/>
            <w:hideMark/>
          </w:tcPr>
          <w:p w14:paraId="1576F9A9" w14:textId="77777777" w:rsidR="000B58E5" w:rsidRPr="00DE5DAD" w:rsidRDefault="000B58E5" w:rsidP="000B58E5">
            <w:pPr>
              <w:jc w:val="center"/>
              <w:rPr>
                <w:rFonts w:cs="Arial"/>
                <w:b/>
                <w:bCs/>
                <w:sz w:val="20"/>
                <w:szCs w:val="20"/>
              </w:rPr>
            </w:pPr>
            <w:r w:rsidRPr="00DE5DAD">
              <w:rPr>
                <w:rFonts w:cs="Arial"/>
                <w:b/>
                <w:bCs/>
                <w:sz w:val="20"/>
                <w:szCs w:val="20"/>
              </w:rPr>
              <w:t>14</w:t>
            </w:r>
          </w:p>
        </w:tc>
        <w:tc>
          <w:tcPr>
            <w:tcW w:w="668" w:type="dxa"/>
            <w:tcBorders>
              <w:top w:val="nil"/>
              <w:left w:val="nil"/>
              <w:bottom w:val="nil"/>
              <w:right w:val="dotted" w:sz="4" w:space="0" w:color="FF0000"/>
            </w:tcBorders>
            <w:shd w:val="clear" w:color="000000" w:fill="FFFF99"/>
            <w:noWrap/>
            <w:vAlign w:val="bottom"/>
            <w:hideMark/>
          </w:tcPr>
          <w:p w14:paraId="10547F05" w14:textId="77777777" w:rsidR="000B58E5" w:rsidRPr="00DE5DAD" w:rsidRDefault="000B58E5" w:rsidP="000B58E5">
            <w:pPr>
              <w:jc w:val="center"/>
              <w:rPr>
                <w:rFonts w:cs="Arial"/>
                <w:b/>
                <w:bCs/>
                <w:sz w:val="20"/>
                <w:szCs w:val="20"/>
              </w:rPr>
            </w:pPr>
            <w:r w:rsidRPr="00DE5DAD">
              <w:rPr>
                <w:rFonts w:cs="Arial"/>
                <w:b/>
                <w:bCs/>
                <w:sz w:val="20"/>
                <w:szCs w:val="20"/>
              </w:rPr>
              <w:t>15</w:t>
            </w:r>
          </w:p>
        </w:tc>
        <w:tc>
          <w:tcPr>
            <w:tcW w:w="660" w:type="dxa"/>
            <w:tcBorders>
              <w:top w:val="nil"/>
              <w:left w:val="nil"/>
              <w:bottom w:val="nil"/>
              <w:right w:val="single" w:sz="8" w:space="0" w:color="808080"/>
            </w:tcBorders>
            <w:shd w:val="clear" w:color="000000" w:fill="FFFF99"/>
            <w:noWrap/>
            <w:vAlign w:val="bottom"/>
            <w:hideMark/>
          </w:tcPr>
          <w:p w14:paraId="1499A641" w14:textId="77777777" w:rsidR="000B58E5" w:rsidRPr="00DE5DAD" w:rsidRDefault="000B58E5" w:rsidP="000B58E5">
            <w:pPr>
              <w:jc w:val="center"/>
              <w:rPr>
                <w:rFonts w:cs="Arial"/>
                <w:b/>
                <w:bCs/>
                <w:sz w:val="20"/>
                <w:szCs w:val="20"/>
              </w:rPr>
            </w:pPr>
            <w:r w:rsidRPr="00DE5DAD">
              <w:rPr>
                <w:rFonts w:cs="Arial"/>
                <w:b/>
                <w:bCs/>
                <w:sz w:val="20"/>
                <w:szCs w:val="20"/>
              </w:rPr>
              <w:t>11</w:t>
            </w:r>
          </w:p>
        </w:tc>
        <w:tc>
          <w:tcPr>
            <w:tcW w:w="668" w:type="dxa"/>
            <w:tcBorders>
              <w:top w:val="nil"/>
              <w:left w:val="nil"/>
              <w:bottom w:val="nil"/>
              <w:right w:val="nil"/>
            </w:tcBorders>
            <w:shd w:val="clear" w:color="000000" w:fill="FFFF99"/>
            <w:noWrap/>
            <w:vAlign w:val="bottom"/>
            <w:hideMark/>
          </w:tcPr>
          <w:p w14:paraId="658BD15F" w14:textId="77777777" w:rsidR="000B58E5" w:rsidRPr="00DE5DAD" w:rsidRDefault="000B58E5" w:rsidP="000B58E5">
            <w:pPr>
              <w:jc w:val="center"/>
              <w:rPr>
                <w:rFonts w:cs="Arial"/>
                <w:b/>
                <w:bCs/>
                <w:sz w:val="20"/>
                <w:szCs w:val="20"/>
              </w:rPr>
            </w:pPr>
            <w:r w:rsidRPr="00DE5DAD">
              <w:rPr>
                <w:rFonts w:cs="Arial"/>
                <w:b/>
                <w:bCs/>
                <w:sz w:val="20"/>
                <w:szCs w:val="20"/>
              </w:rPr>
              <w:t>16</w:t>
            </w:r>
          </w:p>
        </w:tc>
        <w:tc>
          <w:tcPr>
            <w:tcW w:w="668" w:type="dxa"/>
            <w:tcBorders>
              <w:top w:val="nil"/>
              <w:left w:val="nil"/>
              <w:bottom w:val="nil"/>
              <w:right w:val="dotted" w:sz="4" w:space="0" w:color="FF0000"/>
            </w:tcBorders>
            <w:shd w:val="clear" w:color="000000" w:fill="FFFF99"/>
            <w:noWrap/>
            <w:vAlign w:val="bottom"/>
            <w:hideMark/>
          </w:tcPr>
          <w:p w14:paraId="3FEC0779" w14:textId="77777777" w:rsidR="000B58E5" w:rsidRPr="00DE5DAD" w:rsidRDefault="000B58E5" w:rsidP="000B58E5">
            <w:pPr>
              <w:jc w:val="center"/>
              <w:rPr>
                <w:rFonts w:cs="Arial"/>
                <w:b/>
                <w:bCs/>
                <w:sz w:val="20"/>
                <w:szCs w:val="20"/>
              </w:rPr>
            </w:pPr>
            <w:r w:rsidRPr="00DE5DAD">
              <w:rPr>
                <w:rFonts w:cs="Arial"/>
                <w:b/>
                <w:bCs/>
                <w:sz w:val="20"/>
                <w:szCs w:val="20"/>
              </w:rPr>
              <w:t>16</w:t>
            </w:r>
          </w:p>
        </w:tc>
        <w:tc>
          <w:tcPr>
            <w:tcW w:w="660" w:type="dxa"/>
            <w:tcBorders>
              <w:top w:val="nil"/>
              <w:left w:val="nil"/>
              <w:bottom w:val="nil"/>
              <w:right w:val="single" w:sz="8" w:space="0" w:color="808080"/>
            </w:tcBorders>
            <w:shd w:val="clear" w:color="000000" w:fill="FFFF99"/>
            <w:noWrap/>
            <w:vAlign w:val="bottom"/>
            <w:hideMark/>
          </w:tcPr>
          <w:p w14:paraId="5CE77E41" w14:textId="77777777" w:rsidR="000B58E5" w:rsidRPr="00DE5DAD" w:rsidRDefault="000B58E5" w:rsidP="000B58E5">
            <w:pPr>
              <w:jc w:val="center"/>
              <w:rPr>
                <w:rFonts w:cs="Arial"/>
                <w:b/>
                <w:bCs/>
                <w:sz w:val="20"/>
                <w:szCs w:val="20"/>
              </w:rPr>
            </w:pPr>
            <w:r w:rsidRPr="00DE5DAD">
              <w:rPr>
                <w:rFonts w:cs="Arial"/>
                <w:b/>
                <w:bCs/>
                <w:sz w:val="20"/>
                <w:szCs w:val="20"/>
              </w:rPr>
              <w:t>18</w:t>
            </w:r>
          </w:p>
        </w:tc>
      </w:tr>
    </w:tbl>
    <w:p w14:paraId="28FAD783" w14:textId="77777777" w:rsidR="000B58E5" w:rsidRDefault="000B58E5" w:rsidP="000B58E5">
      <w:pPr>
        <w:spacing w:before="120"/>
        <w:rPr>
          <w:b/>
          <w:bCs/>
          <w:u w:val="single"/>
          <w:lang w:eastAsia="en-US"/>
        </w:rPr>
      </w:pPr>
    </w:p>
    <w:p w14:paraId="21F92AE2" w14:textId="77777777" w:rsidR="006028F2" w:rsidRDefault="006028F2" w:rsidP="000B58E5">
      <w:pPr>
        <w:spacing w:before="120"/>
        <w:rPr>
          <w:b/>
          <w:bCs/>
          <w:u w:val="single"/>
          <w:lang w:eastAsia="en-US"/>
        </w:rPr>
      </w:pPr>
    </w:p>
    <w:p w14:paraId="5B65A45E" w14:textId="77777777" w:rsidR="006028F2" w:rsidRDefault="006028F2" w:rsidP="000B58E5">
      <w:pPr>
        <w:spacing w:before="120"/>
        <w:rPr>
          <w:b/>
          <w:bCs/>
          <w:u w:val="single"/>
          <w:lang w:eastAsia="en-US"/>
        </w:rPr>
      </w:pPr>
    </w:p>
    <w:p w14:paraId="3A2A8678" w14:textId="77777777" w:rsidR="000B58E5" w:rsidRDefault="000B58E5" w:rsidP="000B58E5">
      <w:pPr>
        <w:spacing w:before="120"/>
        <w:rPr>
          <w:b/>
          <w:bCs/>
          <w:u w:val="single"/>
          <w:lang w:eastAsia="en-US"/>
        </w:rPr>
      </w:pPr>
      <w:r w:rsidRPr="000D1329">
        <w:rPr>
          <w:b/>
          <w:bCs/>
          <w:u w:val="single"/>
          <w:lang w:eastAsia="en-US"/>
        </w:rPr>
        <w:t>Reading Exceeding</w:t>
      </w:r>
    </w:p>
    <w:p w14:paraId="1DE9C07B" w14:textId="77777777" w:rsidR="006028F2" w:rsidRDefault="006028F2" w:rsidP="000B58E5">
      <w:pPr>
        <w:spacing w:before="120"/>
        <w:rPr>
          <w:b/>
          <w:bCs/>
          <w:u w:val="single"/>
          <w:lang w:eastAsia="en-US"/>
        </w:rPr>
      </w:pPr>
    </w:p>
    <w:p w14:paraId="636B53ED" w14:textId="77777777" w:rsidR="006028F2" w:rsidRPr="000D1329" w:rsidRDefault="006028F2" w:rsidP="000B58E5">
      <w:pPr>
        <w:spacing w:before="120"/>
        <w:rPr>
          <w:b/>
          <w:bCs/>
          <w:u w:val="single"/>
          <w:lang w:eastAsia="en-US"/>
        </w:rPr>
      </w:pP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DE5DAD" w14:paraId="2832EEA2"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0C75872F"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13CFC488"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24B36090"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108C2EE9"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6CF055C4"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5B173816" w14:textId="77777777" w:rsidR="000B58E5" w:rsidRPr="00DE5DAD" w:rsidRDefault="000B58E5" w:rsidP="000B58E5">
            <w:pPr>
              <w:jc w:val="center"/>
              <w:rPr>
                <w:rFonts w:cs="Arial"/>
                <w:sz w:val="20"/>
                <w:szCs w:val="20"/>
              </w:rPr>
            </w:pPr>
            <w:r w:rsidRPr="00DE5DAD">
              <w:rPr>
                <w:rFonts w:cs="Arial"/>
                <w:sz w:val="20"/>
                <w:szCs w:val="20"/>
              </w:rPr>
              <w:t>13</w:t>
            </w:r>
          </w:p>
        </w:tc>
        <w:tc>
          <w:tcPr>
            <w:tcW w:w="668" w:type="dxa"/>
            <w:tcBorders>
              <w:top w:val="nil"/>
              <w:left w:val="nil"/>
              <w:bottom w:val="single" w:sz="4" w:space="0" w:color="C0C0C0"/>
              <w:right w:val="dotted" w:sz="4" w:space="0" w:color="FF0000"/>
            </w:tcBorders>
            <w:shd w:val="clear" w:color="auto" w:fill="auto"/>
            <w:noWrap/>
            <w:vAlign w:val="bottom"/>
            <w:hideMark/>
          </w:tcPr>
          <w:p w14:paraId="24CF95CF" w14:textId="77777777" w:rsidR="000B58E5" w:rsidRPr="00DE5DAD" w:rsidRDefault="000B58E5" w:rsidP="000B58E5">
            <w:pPr>
              <w:jc w:val="center"/>
              <w:rPr>
                <w:rFonts w:cs="Arial"/>
                <w:sz w:val="20"/>
                <w:szCs w:val="20"/>
              </w:rPr>
            </w:pPr>
            <w:r w:rsidRPr="00DE5DAD">
              <w:rPr>
                <w:rFonts w:cs="Arial"/>
                <w:sz w:val="20"/>
                <w:szCs w:val="20"/>
              </w:rPr>
              <w:t>24</w:t>
            </w:r>
          </w:p>
        </w:tc>
        <w:tc>
          <w:tcPr>
            <w:tcW w:w="660" w:type="dxa"/>
            <w:tcBorders>
              <w:top w:val="nil"/>
              <w:left w:val="nil"/>
              <w:bottom w:val="single" w:sz="4" w:space="0" w:color="C0C0C0"/>
              <w:right w:val="single" w:sz="8" w:space="0" w:color="808080"/>
            </w:tcBorders>
            <w:shd w:val="clear" w:color="000000" w:fill="EBF1DE"/>
            <w:noWrap/>
            <w:vAlign w:val="bottom"/>
            <w:hideMark/>
          </w:tcPr>
          <w:p w14:paraId="4AB2FCAB" w14:textId="77777777" w:rsidR="000B58E5" w:rsidRPr="00DE5DAD" w:rsidRDefault="000B58E5" w:rsidP="000B58E5">
            <w:pPr>
              <w:jc w:val="center"/>
              <w:rPr>
                <w:rFonts w:cs="Arial"/>
                <w:sz w:val="20"/>
                <w:szCs w:val="20"/>
              </w:rPr>
            </w:pPr>
            <w:r w:rsidRPr="00DE5DAD">
              <w:rPr>
                <w:rFonts w:cs="Arial"/>
                <w:sz w:val="20"/>
                <w:szCs w:val="20"/>
              </w:rPr>
              <w:t>16</w:t>
            </w:r>
          </w:p>
        </w:tc>
        <w:tc>
          <w:tcPr>
            <w:tcW w:w="668" w:type="dxa"/>
            <w:tcBorders>
              <w:top w:val="nil"/>
              <w:left w:val="nil"/>
              <w:bottom w:val="single" w:sz="4" w:space="0" w:color="C0C0C0"/>
              <w:right w:val="nil"/>
            </w:tcBorders>
            <w:shd w:val="clear" w:color="auto" w:fill="auto"/>
            <w:noWrap/>
            <w:vAlign w:val="bottom"/>
            <w:hideMark/>
          </w:tcPr>
          <w:p w14:paraId="4F93F720" w14:textId="77777777" w:rsidR="000B58E5" w:rsidRPr="00DE5DAD" w:rsidRDefault="000B58E5" w:rsidP="000B58E5">
            <w:pPr>
              <w:jc w:val="center"/>
              <w:rPr>
                <w:rFonts w:cs="Arial"/>
                <w:sz w:val="20"/>
                <w:szCs w:val="20"/>
              </w:rPr>
            </w:pPr>
            <w:r w:rsidRPr="00DE5DAD">
              <w:rPr>
                <w:rFonts w:cs="Arial"/>
                <w:sz w:val="20"/>
                <w:szCs w:val="20"/>
              </w:rPr>
              <w:t>15</w:t>
            </w:r>
          </w:p>
        </w:tc>
        <w:tc>
          <w:tcPr>
            <w:tcW w:w="668" w:type="dxa"/>
            <w:tcBorders>
              <w:top w:val="nil"/>
              <w:left w:val="nil"/>
              <w:bottom w:val="nil"/>
              <w:right w:val="dotted" w:sz="4" w:space="0" w:color="FF0000"/>
            </w:tcBorders>
            <w:shd w:val="clear" w:color="auto" w:fill="auto"/>
            <w:noWrap/>
            <w:vAlign w:val="bottom"/>
            <w:hideMark/>
          </w:tcPr>
          <w:p w14:paraId="7A7C59A4" w14:textId="77777777" w:rsidR="000B58E5" w:rsidRPr="00DE5DAD" w:rsidRDefault="000B58E5" w:rsidP="000B58E5">
            <w:pPr>
              <w:jc w:val="center"/>
              <w:rPr>
                <w:rFonts w:cs="Arial"/>
                <w:sz w:val="20"/>
                <w:szCs w:val="20"/>
              </w:rPr>
            </w:pPr>
            <w:r w:rsidRPr="00DE5DAD">
              <w:rPr>
                <w:rFonts w:cs="Arial"/>
                <w:sz w:val="20"/>
                <w:szCs w:val="20"/>
              </w:rPr>
              <w:t>17</w:t>
            </w:r>
          </w:p>
        </w:tc>
        <w:tc>
          <w:tcPr>
            <w:tcW w:w="660" w:type="dxa"/>
            <w:tcBorders>
              <w:top w:val="nil"/>
              <w:left w:val="nil"/>
              <w:bottom w:val="single" w:sz="4" w:space="0" w:color="C0C0C0"/>
              <w:right w:val="single" w:sz="8" w:space="0" w:color="808080"/>
            </w:tcBorders>
            <w:shd w:val="clear" w:color="000000" w:fill="EBF1DE"/>
            <w:noWrap/>
            <w:vAlign w:val="bottom"/>
            <w:hideMark/>
          </w:tcPr>
          <w:p w14:paraId="0F87F2AD" w14:textId="77777777" w:rsidR="000B58E5" w:rsidRPr="00DE5DAD" w:rsidRDefault="000B58E5" w:rsidP="000B58E5">
            <w:pPr>
              <w:jc w:val="center"/>
              <w:rPr>
                <w:rFonts w:cs="Arial"/>
                <w:sz w:val="20"/>
                <w:szCs w:val="20"/>
              </w:rPr>
            </w:pPr>
            <w:r w:rsidRPr="00DE5DAD">
              <w:rPr>
                <w:rFonts w:cs="Arial"/>
                <w:sz w:val="20"/>
                <w:szCs w:val="20"/>
              </w:rPr>
              <w:t>19</w:t>
            </w:r>
          </w:p>
        </w:tc>
        <w:tc>
          <w:tcPr>
            <w:tcW w:w="668" w:type="dxa"/>
            <w:tcBorders>
              <w:top w:val="nil"/>
              <w:left w:val="nil"/>
              <w:bottom w:val="single" w:sz="4" w:space="0" w:color="C0C0C0"/>
              <w:right w:val="nil"/>
            </w:tcBorders>
            <w:shd w:val="clear" w:color="auto" w:fill="auto"/>
            <w:noWrap/>
            <w:vAlign w:val="bottom"/>
            <w:hideMark/>
          </w:tcPr>
          <w:p w14:paraId="6D758154" w14:textId="77777777" w:rsidR="000B58E5" w:rsidRPr="00DE5DAD" w:rsidRDefault="000B58E5" w:rsidP="000B58E5">
            <w:pPr>
              <w:jc w:val="center"/>
              <w:rPr>
                <w:rFonts w:cs="Arial"/>
                <w:sz w:val="20"/>
                <w:szCs w:val="20"/>
              </w:rPr>
            </w:pPr>
            <w:r w:rsidRPr="00DE5DAD">
              <w:rPr>
                <w:rFonts w:cs="Arial"/>
                <w:sz w:val="20"/>
                <w:szCs w:val="20"/>
              </w:rPr>
              <w:t>18</w:t>
            </w:r>
          </w:p>
        </w:tc>
        <w:tc>
          <w:tcPr>
            <w:tcW w:w="668" w:type="dxa"/>
            <w:tcBorders>
              <w:top w:val="nil"/>
              <w:left w:val="nil"/>
              <w:bottom w:val="single" w:sz="4" w:space="0" w:color="BFBFBF"/>
              <w:right w:val="dotted" w:sz="4" w:space="0" w:color="FF0000"/>
            </w:tcBorders>
            <w:shd w:val="clear" w:color="auto" w:fill="auto"/>
            <w:noWrap/>
            <w:vAlign w:val="bottom"/>
            <w:hideMark/>
          </w:tcPr>
          <w:p w14:paraId="4FEF7358" w14:textId="77777777" w:rsidR="000B58E5" w:rsidRPr="00DE5DAD" w:rsidRDefault="000B58E5" w:rsidP="000B58E5">
            <w:pPr>
              <w:jc w:val="center"/>
              <w:rPr>
                <w:rFonts w:cs="Arial"/>
                <w:sz w:val="20"/>
                <w:szCs w:val="20"/>
              </w:rPr>
            </w:pPr>
            <w:r w:rsidRPr="00DE5DAD">
              <w:rPr>
                <w:rFonts w:cs="Arial"/>
                <w:sz w:val="20"/>
                <w:szCs w:val="20"/>
              </w:rPr>
              <w:t>17</w:t>
            </w:r>
          </w:p>
        </w:tc>
        <w:tc>
          <w:tcPr>
            <w:tcW w:w="660" w:type="dxa"/>
            <w:tcBorders>
              <w:top w:val="nil"/>
              <w:left w:val="nil"/>
              <w:bottom w:val="single" w:sz="4" w:space="0" w:color="C0C0C0"/>
              <w:right w:val="single" w:sz="8" w:space="0" w:color="808080"/>
            </w:tcBorders>
            <w:shd w:val="clear" w:color="000000" w:fill="EBF1DE"/>
            <w:noWrap/>
            <w:vAlign w:val="bottom"/>
            <w:hideMark/>
          </w:tcPr>
          <w:p w14:paraId="3028CC50" w14:textId="77777777" w:rsidR="000B58E5" w:rsidRPr="00DE5DAD" w:rsidRDefault="000B58E5" w:rsidP="000B58E5">
            <w:pPr>
              <w:jc w:val="center"/>
              <w:rPr>
                <w:rFonts w:cs="Arial"/>
                <w:sz w:val="20"/>
                <w:szCs w:val="20"/>
              </w:rPr>
            </w:pPr>
            <w:r w:rsidRPr="00DE5DAD">
              <w:rPr>
                <w:rFonts w:cs="Arial"/>
                <w:sz w:val="20"/>
                <w:szCs w:val="20"/>
              </w:rPr>
              <w:t>17</w:t>
            </w:r>
          </w:p>
        </w:tc>
      </w:tr>
      <w:tr w:rsidR="000B58E5" w:rsidRPr="00DE5DAD" w14:paraId="309A1073"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44F980F6"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32D53B7A"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3957968E"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70379A41"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20259332"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5C8CA813" w14:textId="77777777" w:rsidR="000B58E5" w:rsidRPr="00DE5DAD" w:rsidRDefault="000B58E5" w:rsidP="000B58E5">
            <w:pPr>
              <w:jc w:val="center"/>
              <w:rPr>
                <w:rFonts w:cs="Arial"/>
                <w:sz w:val="20"/>
                <w:szCs w:val="20"/>
              </w:rPr>
            </w:pPr>
            <w:r w:rsidRPr="00DE5DAD">
              <w:rPr>
                <w:rFonts w:cs="Arial"/>
                <w:sz w:val="20"/>
                <w:szCs w:val="20"/>
              </w:rPr>
              <w:t>11</w:t>
            </w:r>
          </w:p>
        </w:tc>
        <w:tc>
          <w:tcPr>
            <w:tcW w:w="668" w:type="dxa"/>
            <w:tcBorders>
              <w:top w:val="nil"/>
              <w:left w:val="nil"/>
              <w:bottom w:val="single" w:sz="4" w:space="0" w:color="C0C0C0"/>
              <w:right w:val="dotted" w:sz="4" w:space="0" w:color="FF0000"/>
            </w:tcBorders>
            <w:shd w:val="clear" w:color="auto" w:fill="auto"/>
            <w:noWrap/>
            <w:vAlign w:val="bottom"/>
            <w:hideMark/>
          </w:tcPr>
          <w:p w14:paraId="1B18C29D" w14:textId="77777777" w:rsidR="000B58E5" w:rsidRPr="00DE5DAD" w:rsidRDefault="000B58E5" w:rsidP="000B58E5">
            <w:pPr>
              <w:jc w:val="center"/>
              <w:rPr>
                <w:rFonts w:cs="Arial"/>
                <w:sz w:val="20"/>
                <w:szCs w:val="20"/>
              </w:rPr>
            </w:pPr>
            <w:r w:rsidRPr="00DE5DAD">
              <w:rPr>
                <w:rFonts w:cs="Arial"/>
                <w:sz w:val="20"/>
                <w:szCs w:val="20"/>
              </w:rPr>
              <w:t>26</w:t>
            </w:r>
          </w:p>
        </w:tc>
        <w:tc>
          <w:tcPr>
            <w:tcW w:w="660" w:type="dxa"/>
            <w:tcBorders>
              <w:top w:val="nil"/>
              <w:left w:val="nil"/>
              <w:bottom w:val="single" w:sz="4" w:space="0" w:color="C0C0C0"/>
              <w:right w:val="single" w:sz="8" w:space="0" w:color="808080"/>
            </w:tcBorders>
            <w:shd w:val="clear" w:color="000000" w:fill="EBF1DE"/>
            <w:noWrap/>
            <w:vAlign w:val="bottom"/>
            <w:hideMark/>
          </w:tcPr>
          <w:p w14:paraId="1FEEAF1E" w14:textId="77777777" w:rsidR="000B58E5" w:rsidRPr="00DE5DAD" w:rsidRDefault="000B58E5" w:rsidP="000B58E5">
            <w:pPr>
              <w:jc w:val="center"/>
              <w:rPr>
                <w:rFonts w:cs="Arial"/>
                <w:sz w:val="20"/>
                <w:szCs w:val="20"/>
              </w:rPr>
            </w:pPr>
            <w:r w:rsidRPr="00DE5DAD">
              <w:rPr>
                <w:rFonts w:cs="Arial"/>
                <w:sz w:val="20"/>
                <w:szCs w:val="20"/>
              </w:rPr>
              <w:t>17</w:t>
            </w:r>
          </w:p>
        </w:tc>
        <w:tc>
          <w:tcPr>
            <w:tcW w:w="668" w:type="dxa"/>
            <w:tcBorders>
              <w:top w:val="nil"/>
              <w:left w:val="nil"/>
              <w:bottom w:val="single" w:sz="4" w:space="0" w:color="C0C0C0"/>
              <w:right w:val="nil"/>
            </w:tcBorders>
            <w:shd w:val="clear" w:color="auto" w:fill="auto"/>
            <w:noWrap/>
            <w:vAlign w:val="bottom"/>
            <w:hideMark/>
          </w:tcPr>
          <w:p w14:paraId="22C0E093" w14:textId="77777777" w:rsidR="000B58E5" w:rsidRPr="00DE5DAD" w:rsidRDefault="000B58E5" w:rsidP="000B58E5">
            <w:pPr>
              <w:jc w:val="center"/>
              <w:rPr>
                <w:rFonts w:cs="Arial"/>
                <w:sz w:val="20"/>
                <w:szCs w:val="20"/>
              </w:rPr>
            </w:pPr>
            <w:r w:rsidRPr="00DE5DAD">
              <w:rPr>
                <w:rFonts w:cs="Arial"/>
                <w:sz w:val="20"/>
                <w:szCs w:val="20"/>
              </w:rPr>
              <w:t>27</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5C74369A" w14:textId="77777777" w:rsidR="000B58E5" w:rsidRPr="00DE5DAD" w:rsidRDefault="000B58E5" w:rsidP="000B58E5">
            <w:pPr>
              <w:jc w:val="center"/>
              <w:rPr>
                <w:rFonts w:cs="Arial"/>
                <w:sz w:val="20"/>
                <w:szCs w:val="20"/>
              </w:rPr>
            </w:pPr>
            <w:r w:rsidRPr="00DE5DAD">
              <w:rPr>
                <w:rFonts w:cs="Arial"/>
                <w:sz w:val="20"/>
                <w:szCs w:val="20"/>
              </w:rPr>
              <w:t>26</w:t>
            </w:r>
          </w:p>
        </w:tc>
        <w:tc>
          <w:tcPr>
            <w:tcW w:w="660" w:type="dxa"/>
            <w:tcBorders>
              <w:top w:val="nil"/>
              <w:left w:val="nil"/>
              <w:bottom w:val="single" w:sz="4" w:space="0" w:color="C0C0C0"/>
              <w:right w:val="single" w:sz="8" w:space="0" w:color="808080"/>
            </w:tcBorders>
            <w:shd w:val="clear" w:color="000000" w:fill="EBF1DE"/>
            <w:noWrap/>
            <w:vAlign w:val="bottom"/>
            <w:hideMark/>
          </w:tcPr>
          <w:p w14:paraId="715F8B8F" w14:textId="77777777" w:rsidR="000B58E5" w:rsidRPr="00DE5DAD" w:rsidRDefault="000B58E5" w:rsidP="000B58E5">
            <w:pPr>
              <w:jc w:val="center"/>
              <w:rPr>
                <w:rFonts w:cs="Arial"/>
                <w:sz w:val="20"/>
                <w:szCs w:val="20"/>
              </w:rPr>
            </w:pPr>
            <w:r w:rsidRPr="00DE5DAD">
              <w:rPr>
                <w:rFonts w:cs="Arial"/>
                <w:sz w:val="20"/>
                <w:szCs w:val="20"/>
              </w:rPr>
              <w:t>28</w:t>
            </w:r>
          </w:p>
        </w:tc>
        <w:tc>
          <w:tcPr>
            <w:tcW w:w="668" w:type="dxa"/>
            <w:tcBorders>
              <w:top w:val="nil"/>
              <w:left w:val="nil"/>
              <w:bottom w:val="single" w:sz="4" w:space="0" w:color="C0C0C0"/>
              <w:right w:val="nil"/>
            </w:tcBorders>
            <w:shd w:val="clear" w:color="auto" w:fill="auto"/>
            <w:noWrap/>
            <w:vAlign w:val="bottom"/>
            <w:hideMark/>
          </w:tcPr>
          <w:p w14:paraId="7979D014" w14:textId="77777777" w:rsidR="000B58E5" w:rsidRPr="00DE5DAD" w:rsidRDefault="000B58E5" w:rsidP="000B58E5">
            <w:pPr>
              <w:jc w:val="center"/>
              <w:rPr>
                <w:rFonts w:cs="Arial"/>
                <w:sz w:val="20"/>
                <w:szCs w:val="20"/>
              </w:rPr>
            </w:pPr>
            <w:r w:rsidRPr="00DE5DAD">
              <w:rPr>
                <w:rFonts w:cs="Arial"/>
                <w:sz w:val="20"/>
                <w:szCs w:val="20"/>
              </w:rPr>
              <w:t>32</w:t>
            </w:r>
          </w:p>
        </w:tc>
        <w:tc>
          <w:tcPr>
            <w:tcW w:w="668" w:type="dxa"/>
            <w:tcBorders>
              <w:top w:val="nil"/>
              <w:left w:val="nil"/>
              <w:bottom w:val="single" w:sz="4" w:space="0" w:color="BFBFBF"/>
              <w:right w:val="dotted" w:sz="4" w:space="0" w:color="FF0000"/>
            </w:tcBorders>
            <w:shd w:val="clear" w:color="auto" w:fill="auto"/>
            <w:noWrap/>
            <w:vAlign w:val="bottom"/>
            <w:hideMark/>
          </w:tcPr>
          <w:p w14:paraId="51307518" w14:textId="77777777" w:rsidR="000B58E5" w:rsidRPr="00DE5DAD" w:rsidRDefault="000B58E5" w:rsidP="000B58E5">
            <w:pPr>
              <w:jc w:val="center"/>
              <w:rPr>
                <w:rFonts w:cs="Arial"/>
                <w:sz w:val="20"/>
                <w:szCs w:val="20"/>
              </w:rPr>
            </w:pPr>
            <w:r w:rsidRPr="00DE5DAD">
              <w:rPr>
                <w:rFonts w:cs="Arial"/>
                <w:sz w:val="20"/>
                <w:szCs w:val="20"/>
              </w:rPr>
              <w:t>31</w:t>
            </w:r>
          </w:p>
        </w:tc>
        <w:tc>
          <w:tcPr>
            <w:tcW w:w="660" w:type="dxa"/>
            <w:tcBorders>
              <w:top w:val="nil"/>
              <w:left w:val="nil"/>
              <w:bottom w:val="single" w:sz="4" w:space="0" w:color="C0C0C0"/>
              <w:right w:val="single" w:sz="8" w:space="0" w:color="808080"/>
            </w:tcBorders>
            <w:shd w:val="clear" w:color="000000" w:fill="EBF1DE"/>
            <w:noWrap/>
            <w:vAlign w:val="bottom"/>
            <w:hideMark/>
          </w:tcPr>
          <w:p w14:paraId="4B08EDDD" w14:textId="77777777" w:rsidR="000B58E5" w:rsidRPr="00DE5DAD" w:rsidRDefault="000B58E5" w:rsidP="000B58E5">
            <w:pPr>
              <w:jc w:val="center"/>
              <w:rPr>
                <w:rFonts w:cs="Arial"/>
                <w:sz w:val="20"/>
                <w:szCs w:val="20"/>
              </w:rPr>
            </w:pPr>
            <w:r w:rsidRPr="00DE5DAD">
              <w:rPr>
                <w:rFonts w:cs="Arial"/>
                <w:sz w:val="20"/>
                <w:szCs w:val="20"/>
              </w:rPr>
              <w:t>33</w:t>
            </w:r>
          </w:p>
        </w:tc>
      </w:tr>
      <w:tr w:rsidR="000B58E5" w:rsidRPr="00DE5DAD" w14:paraId="1A060539"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2175EB77"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43D6E5FC"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2641BF67"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43589781"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38B8F579"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2AADF2FB" w14:textId="77777777" w:rsidR="000B58E5" w:rsidRPr="00DE5DAD" w:rsidRDefault="000B58E5" w:rsidP="000B58E5">
            <w:pPr>
              <w:jc w:val="center"/>
              <w:rPr>
                <w:rFonts w:cs="Arial"/>
                <w:b/>
                <w:bCs/>
                <w:sz w:val="20"/>
                <w:szCs w:val="20"/>
              </w:rPr>
            </w:pPr>
            <w:r w:rsidRPr="00DE5DAD">
              <w:rPr>
                <w:rFonts w:cs="Arial"/>
                <w:b/>
                <w:bCs/>
                <w:sz w:val="20"/>
                <w:szCs w:val="20"/>
              </w:rPr>
              <w:t>2</w:t>
            </w:r>
          </w:p>
        </w:tc>
        <w:tc>
          <w:tcPr>
            <w:tcW w:w="668" w:type="dxa"/>
            <w:tcBorders>
              <w:top w:val="nil"/>
              <w:left w:val="nil"/>
              <w:bottom w:val="nil"/>
              <w:right w:val="dotted" w:sz="4" w:space="0" w:color="FF0000"/>
            </w:tcBorders>
            <w:shd w:val="clear" w:color="000000" w:fill="FFFF99"/>
            <w:noWrap/>
            <w:vAlign w:val="bottom"/>
            <w:hideMark/>
          </w:tcPr>
          <w:p w14:paraId="6E4F60B8" w14:textId="77777777" w:rsidR="000B58E5" w:rsidRPr="00DE5DAD" w:rsidRDefault="000B58E5" w:rsidP="000B58E5">
            <w:pPr>
              <w:jc w:val="center"/>
              <w:rPr>
                <w:rFonts w:cs="Arial"/>
                <w:b/>
                <w:bCs/>
                <w:sz w:val="20"/>
                <w:szCs w:val="20"/>
              </w:rPr>
            </w:pPr>
            <w:r w:rsidRPr="00DE5DAD">
              <w:rPr>
                <w:rFonts w:cs="Arial"/>
                <w:b/>
                <w:bCs/>
                <w:sz w:val="20"/>
                <w:szCs w:val="20"/>
              </w:rPr>
              <w:t>2</w:t>
            </w:r>
          </w:p>
        </w:tc>
        <w:tc>
          <w:tcPr>
            <w:tcW w:w="660" w:type="dxa"/>
            <w:tcBorders>
              <w:top w:val="nil"/>
              <w:left w:val="nil"/>
              <w:bottom w:val="nil"/>
              <w:right w:val="single" w:sz="8" w:space="0" w:color="808080"/>
            </w:tcBorders>
            <w:shd w:val="clear" w:color="000000" w:fill="FFFF99"/>
            <w:noWrap/>
            <w:vAlign w:val="bottom"/>
            <w:hideMark/>
          </w:tcPr>
          <w:p w14:paraId="763E755E" w14:textId="77777777" w:rsidR="000B58E5" w:rsidRPr="00DE5DAD" w:rsidRDefault="000B58E5" w:rsidP="000B58E5">
            <w:pPr>
              <w:jc w:val="center"/>
              <w:rPr>
                <w:rFonts w:cs="Arial"/>
                <w:b/>
                <w:bCs/>
                <w:sz w:val="20"/>
                <w:szCs w:val="20"/>
              </w:rPr>
            </w:pPr>
            <w:r w:rsidRPr="00DE5DAD">
              <w:rPr>
                <w:rFonts w:cs="Arial"/>
                <w:b/>
                <w:bCs/>
                <w:sz w:val="20"/>
                <w:szCs w:val="20"/>
                <w:highlight w:val="green"/>
              </w:rPr>
              <w:t>1</w:t>
            </w:r>
          </w:p>
        </w:tc>
        <w:tc>
          <w:tcPr>
            <w:tcW w:w="668" w:type="dxa"/>
            <w:tcBorders>
              <w:top w:val="nil"/>
              <w:left w:val="nil"/>
              <w:bottom w:val="nil"/>
              <w:right w:val="nil"/>
            </w:tcBorders>
            <w:shd w:val="clear" w:color="000000" w:fill="FFFF99"/>
            <w:noWrap/>
            <w:vAlign w:val="bottom"/>
            <w:hideMark/>
          </w:tcPr>
          <w:p w14:paraId="5529812C" w14:textId="77777777" w:rsidR="000B58E5" w:rsidRPr="00DE5DAD" w:rsidRDefault="000B58E5" w:rsidP="000B58E5">
            <w:pPr>
              <w:jc w:val="center"/>
              <w:rPr>
                <w:rFonts w:cs="Arial"/>
                <w:b/>
                <w:bCs/>
                <w:sz w:val="20"/>
                <w:szCs w:val="20"/>
              </w:rPr>
            </w:pPr>
            <w:r w:rsidRPr="00DE5DAD">
              <w:rPr>
                <w:rFonts w:cs="Arial"/>
                <w:b/>
                <w:bCs/>
                <w:sz w:val="20"/>
                <w:szCs w:val="20"/>
              </w:rPr>
              <w:t>12</w:t>
            </w:r>
          </w:p>
        </w:tc>
        <w:tc>
          <w:tcPr>
            <w:tcW w:w="668" w:type="dxa"/>
            <w:tcBorders>
              <w:top w:val="nil"/>
              <w:left w:val="nil"/>
              <w:bottom w:val="nil"/>
              <w:right w:val="dotted" w:sz="4" w:space="0" w:color="FF0000"/>
            </w:tcBorders>
            <w:shd w:val="clear" w:color="000000" w:fill="FFFF99"/>
            <w:noWrap/>
            <w:vAlign w:val="bottom"/>
            <w:hideMark/>
          </w:tcPr>
          <w:p w14:paraId="344D4FB9"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0" w:type="dxa"/>
            <w:tcBorders>
              <w:top w:val="nil"/>
              <w:left w:val="nil"/>
              <w:bottom w:val="nil"/>
              <w:right w:val="single" w:sz="8" w:space="0" w:color="808080"/>
            </w:tcBorders>
            <w:shd w:val="clear" w:color="000000" w:fill="FFFF99"/>
            <w:noWrap/>
            <w:vAlign w:val="bottom"/>
            <w:hideMark/>
          </w:tcPr>
          <w:p w14:paraId="14F844C6"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nil"/>
            </w:tcBorders>
            <w:shd w:val="clear" w:color="000000" w:fill="FFFF99"/>
            <w:noWrap/>
            <w:vAlign w:val="bottom"/>
            <w:hideMark/>
          </w:tcPr>
          <w:p w14:paraId="13732E3C" w14:textId="77777777" w:rsidR="000B58E5" w:rsidRPr="00DE5DAD" w:rsidRDefault="000B58E5" w:rsidP="000B58E5">
            <w:pPr>
              <w:jc w:val="center"/>
              <w:rPr>
                <w:rFonts w:cs="Arial"/>
                <w:b/>
                <w:bCs/>
                <w:sz w:val="20"/>
                <w:szCs w:val="20"/>
              </w:rPr>
            </w:pPr>
            <w:r w:rsidRPr="00DE5DAD">
              <w:rPr>
                <w:rFonts w:cs="Arial"/>
                <w:b/>
                <w:bCs/>
                <w:sz w:val="20"/>
                <w:szCs w:val="20"/>
              </w:rPr>
              <w:t>15</w:t>
            </w:r>
          </w:p>
        </w:tc>
        <w:tc>
          <w:tcPr>
            <w:tcW w:w="668" w:type="dxa"/>
            <w:tcBorders>
              <w:top w:val="nil"/>
              <w:left w:val="nil"/>
              <w:bottom w:val="nil"/>
              <w:right w:val="dotted" w:sz="4" w:space="0" w:color="FF0000"/>
            </w:tcBorders>
            <w:shd w:val="clear" w:color="000000" w:fill="FFFF99"/>
            <w:noWrap/>
            <w:vAlign w:val="bottom"/>
            <w:hideMark/>
          </w:tcPr>
          <w:p w14:paraId="44C16028" w14:textId="77777777" w:rsidR="000B58E5" w:rsidRPr="00DE5DAD" w:rsidRDefault="000B58E5" w:rsidP="000B58E5">
            <w:pPr>
              <w:jc w:val="center"/>
              <w:rPr>
                <w:rFonts w:cs="Arial"/>
                <w:b/>
                <w:bCs/>
                <w:sz w:val="20"/>
                <w:szCs w:val="20"/>
              </w:rPr>
            </w:pPr>
            <w:r w:rsidRPr="00DE5DAD">
              <w:rPr>
                <w:rFonts w:cs="Arial"/>
                <w:b/>
                <w:bCs/>
                <w:sz w:val="20"/>
                <w:szCs w:val="20"/>
              </w:rPr>
              <w:t>14</w:t>
            </w:r>
          </w:p>
        </w:tc>
        <w:tc>
          <w:tcPr>
            <w:tcW w:w="660" w:type="dxa"/>
            <w:tcBorders>
              <w:top w:val="nil"/>
              <w:left w:val="nil"/>
              <w:bottom w:val="nil"/>
              <w:right w:val="single" w:sz="8" w:space="0" w:color="808080"/>
            </w:tcBorders>
            <w:shd w:val="clear" w:color="000000" w:fill="FFFF99"/>
            <w:noWrap/>
            <w:vAlign w:val="bottom"/>
            <w:hideMark/>
          </w:tcPr>
          <w:p w14:paraId="4992A663" w14:textId="77777777" w:rsidR="000B58E5" w:rsidRPr="00DE5DAD" w:rsidRDefault="000B58E5" w:rsidP="000B58E5">
            <w:pPr>
              <w:jc w:val="center"/>
              <w:rPr>
                <w:rFonts w:cs="Arial"/>
                <w:b/>
                <w:bCs/>
                <w:sz w:val="20"/>
                <w:szCs w:val="20"/>
              </w:rPr>
            </w:pPr>
            <w:r w:rsidRPr="00DE5DAD">
              <w:rPr>
                <w:rFonts w:cs="Arial"/>
                <w:b/>
                <w:bCs/>
                <w:sz w:val="20"/>
                <w:szCs w:val="20"/>
              </w:rPr>
              <w:t>16</w:t>
            </w:r>
          </w:p>
        </w:tc>
      </w:tr>
    </w:tbl>
    <w:p w14:paraId="66998921" w14:textId="77777777" w:rsidR="006028F2" w:rsidRDefault="006028F2" w:rsidP="000B58E5">
      <w:pPr>
        <w:spacing w:before="120"/>
        <w:rPr>
          <w:lang w:eastAsia="en-US"/>
        </w:rPr>
      </w:pPr>
    </w:p>
    <w:p w14:paraId="74032CB4" w14:textId="277FA2E9" w:rsidR="000B58E5" w:rsidRDefault="000B58E5" w:rsidP="000B58E5">
      <w:pPr>
        <w:spacing w:before="120"/>
        <w:rPr>
          <w:lang w:eastAsia="en-US"/>
        </w:rPr>
      </w:pPr>
      <w:r>
        <w:rPr>
          <w:lang w:eastAsia="en-US"/>
        </w:rPr>
        <w:t>(In 2018 when this cohort was in Y2 the gap was 2 for the school The gap increased by 1 nationally to 16)</w:t>
      </w:r>
    </w:p>
    <w:p w14:paraId="303B1288" w14:textId="77777777" w:rsidR="006028F2" w:rsidRDefault="006028F2" w:rsidP="000B58E5">
      <w:pPr>
        <w:spacing w:before="120"/>
        <w:rPr>
          <w:b/>
          <w:bCs/>
          <w:u w:val="single"/>
          <w:lang w:eastAsia="en-US"/>
        </w:rPr>
      </w:pPr>
    </w:p>
    <w:p w14:paraId="4948E517" w14:textId="77777777" w:rsidR="006028F2" w:rsidRDefault="006028F2" w:rsidP="000B58E5">
      <w:pPr>
        <w:spacing w:before="120"/>
        <w:rPr>
          <w:b/>
          <w:bCs/>
          <w:u w:val="single"/>
          <w:lang w:eastAsia="en-US"/>
        </w:rPr>
      </w:pPr>
    </w:p>
    <w:p w14:paraId="38D6DCCB" w14:textId="6542A88C" w:rsidR="000B58E5" w:rsidRDefault="000B58E5" w:rsidP="000B58E5">
      <w:pPr>
        <w:spacing w:before="120"/>
        <w:rPr>
          <w:b/>
          <w:bCs/>
          <w:u w:val="single"/>
          <w:lang w:eastAsia="en-US"/>
        </w:rPr>
      </w:pPr>
      <w:r w:rsidRPr="000D1329">
        <w:rPr>
          <w:b/>
          <w:bCs/>
          <w:u w:val="single"/>
          <w:lang w:eastAsia="en-US"/>
        </w:rPr>
        <w:t>Reading Average Scale Score</w:t>
      </w:r>
    </w:p>
    <w:p w14:paraId="3493A565" w14:textId="77777777" w:rsidR="006028F2" w:rsidRDefault="006028F2" w:rsidP="000B58E5">
      <w:pPr>
        <w:spacing w:before="120"/>
        <w:rPr>
          <w:b/>
          <w:bCs/>
          <w:u w:val="single"/>
          <w:lang w:eastAsia="en-US"/>
        </w:rPr>
      </w:pPr>
    </w:p>
    <w:p w14:paraId="7EF2D1C4" w14:textId="77777777" w:rsidR="006028F2" w:rsidRPr="000D1329" w:rsidRDefault="006028F2" w:rsidP="000B58E5">
      <w:pPr>
        <w:spacing w:before="120"/>
        <w:rPr>
          <w:b/>
          <w:bCs/>
          <w:u w:val="single"/>
          <w:lang w:eastAsia="en-US"/>
        </w:rPr>
      </w:pP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DE5DAD" w14:paraId="2CF36687"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25E124B3"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4949AF68"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2ADB1474"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31AC80A8"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41D070B1"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748010F6" w14:textId="77777777" w:rsidR="000B58E5" w:rsidRPr="00DE5DAD" w:rsidRDefault="000B58E5" w:rsidP="000B58E5">
            <w:pPr>
              <w:jc w:val="center"/>
              <w:rPr>
                <w:rFonts w:cs="Arial"/>
                <w:sz w:val="20"/>
                <w:szCs w:val="20"/>
              </w:rPr>
            </w:pPr>
            <w:r w:rsidRPr="00DE5DAD">
              <w:rPr>
                <w:rFonts w:cs="Arial"/>
                <w:sz w:val="20"/>
                <w:szCs w:val="20"/>
              </w:rPr>
              <w:t>100</w:t>
            </w:r>
          </w:p>
        </w:tc>
        <w:tc>
          <w:tcPr>
            <w:tcW w:w="668" w:type="dxa"/>
            <w:tcBorders>
              <w:top w:val="nil"/>
              <w:left w:val="nil"/>
              <w:bottom w:val="single" w:sz="4" w:space="0" w:color="C0C0C0"/>
              <w:right w:val="dotted" w:sz="4" w:space="0" w:color="FF0000"/>
            </w:tcBorders>
            <w:shd w:val="clear" w:color="auto" w:fill="auto"/>
            <w:noWrap/>
            <w:vAlign w:val="bottom"/>
            <w:hideMark/>
          </w:tcPr>
          <w:p w14:paraId="7017A553" w14:textId="77777777" w:rsidR="000B58E5" w:rsidRPr="00DE5DAD" w:rsidRDefault="000B58E5" w:rsidP="000B58E5">
            <w:pPr>
              <w:jc w:val="center"/>
              <w:rPr>
                <w:rFonts w:cs="Arial"/>
                <w:sz w:val="20"/>
                <w:szCs w:val="20"/>
              </w:rPr>
            </w:pPr>
            <w:r w:rsidRPr="00DE5DAD">
              <w:rPr>
                <w:rFonts w:cs="Arial"/>
                <w:sz w:val="20"/>
                <w:szCs w:val="20"/>
              </w:rPr>
              <w:t>102</w:t>
            </w:r>
          </w:p>
        </w:tc>
        <w:tc>
          <w:tcPr>
            <w:tcW w:w="660" w:type="dxa"/>
            <w:tcBorders>
              <w:top w:val="nil"/>
              <w:left w:val="nil"/>
              <w:bottom w:val="single" w:sz="4" w:space="0" w:color="C0C0C0"/>
              <w:right w:val="single" w:sz="8" w:space="0" w:color="808080"/>
            </w:tcBorders>
            <w:shd w:val="clear" w:color="000000" w:fill="EBF1DE"/>
            <w:noWrap/>
            <w:vAlign w:val="bottom"/>
            <w:hideMark/>
          </w:tcPr>
          <w:p w14:paraId="562E5A03" w14:textId="77777777" w:rsidR="000B58E5" w:rsidRPr="00DE5DAD" w:rsidRDefault="000B58E5" w:rsidP="000B58E5">
            <w:pPr>
              <w:jc w:val="center"/>
              <w:rPr>
                <w:rFonts w:cs="Arial"/>
                <w:sz w:val="20"/>
                <w:szCs w:val="20"/>
              </w:rPr>
            </w:pPr>
            <w:r w:rsidRPr="00DE5DAD">
              <w:rPr>
                <w:rFonts w:cs="Arial"/>
                <w:sz w:val="20"/>
                <w:szCs w:val="20"/>
              </w:rPr>
              <w:t>104</w:t>
            </w:r>
          </w:p>
        </w:tc>
        <w:tc>
          <w:tcPr>
            <w:tcW w:w="668" w:type="dxa"/>
            <w:tcBorders>
              <w:top w:val="nil"/>
              <w:left w:val="nil"/>
              <w:bottom w:val="single" w:sz="4" w:space="0" w:color="C0C0C0"/>
              <w:right w:val="nil"/>
            </w:tcBorders>
            <w:shd w:val="clear" w:color="auto" w:fill="auto"/>
            <w:noWrap/>
            <w:vAlign w:val="bottom"/>
            <w:hideMark/>
          </w:tcPr>
          <w:p w14:paraId="4B3FFE7B" w14:textId="77777777" w:rsidR="000B58E5" w:rsidRPr="00DE5DAD" w:rsidRDefault="000B58E5" w:rsidP="000B58E5">
            <w:pPr>
              <w:jc w:val="center"/>
              <w:rPr>
                <w:rFonts w:cs="Arial"/>
                <w:sz w:val="20"/>
                <w:szCs w:val="20"/>
              </w:rPr>
            </w:pPr>
            <w:r w:rsidRPr="00DE5DAD">
              <w:rPr>
                <w:rFonts w:cs="Arial"/>
                <w:sz w:val="20"/>
                <w:szCs w:val="20"/>
              </w:rPr>
              <w:t>102</w:t>
            </w:r>
          </w:p>
        </w:tc>
        <w:tc>
          <w:tcPr>
            <w:tcW w:w="668" w:type="dxa"/>
            <w:tcBorders>
              <w:top w:val="nil"/>
              <w:left w:val="nil"/>
              <w:bottom w:val="nil"/>
              <w:right w:val="dotted" w:sz="4" w:space="0" w:color="FF0000"/>
            </w:tcBorders>
            <w:shd w:val="clear" w:color="auto" w:fill="auto"/>
            <w:noWrap/>
            <w:vAlign w:val="bottom"/>
            <w:hideMark/>
          </w:tcPr>
          <w:p w14:paraId="711282E8" w14:textId="77777777" w:rsidR="000B58E5" w:rsidRPr="00DE5DAD" w:rsidRDefault="000B58E5" w:rsidP="000B58E5">
            <w:pPr>
              <w:jc w:val="center"/>
              <w:rPr>
                <w:rFonts w:cs="Arial"/>
                <w:sz w:val="20"/>
                <w:szCs w:val="20"/>
              </w:rPr>
            </w:pPr>
            <w:r w:rsidRPr="00DE5DAD">
              <w:rPr>
                <w:rFonts w:cs="Arial"/>
                <w:sz w:val="20"/>
                <w:szCs w:val="20"/>
              </w:rPr>
              <w:t>102</w:t>
            </w:r>
          </w:p>
        </w:tc>
        <w:tc>
          <w:tcPr>
            <w:tcW w:w="660" w:type="dxa"/>
            <w:tcBorders>
              <w:top w:val="nil"/>
              <w:left w:val="nil"/>
              <w:bottom w:val="single" w:sz="4" w:space="0" w:color="C0C0C0"/>
              <w:right w:val="single" w:sz="8" w:space="0" w:color="808080"/>
            </w:tcBorders>
            <w:shd w:val="clear" w:color="000000" w:fill="EBF1DE"/>
            <w:noWrap/>
            <w:vAlign w:val="bottom"/>
            <w:hideMark/>
          </w:tcPr>
          <w:p w14:paraId="6E34F065" w14:textId="77777777" w:rsidR="000B58E5" w:rsidRPr="00DE5DAD" w:rsidRDefault="000B58E5" w:rsidP="000B58E5">
            <w:pPr>
              <w:jc w:val="center"/>
              <w:rPr>
                <w:rFonts w:cs="Arial"/>
                <w:sz w:val="20"/>
                <w:szCs w:val="20"/>
              </w:rPr>
            </w:pPr>
            <w:r w:rsidRPr="00DE5DAD">
              <w:rPr>
                <w:rFonts w:cs="Arial"/>
                <w:sz w:val="20"/>
                <w:szCs w:val="20"/>
              </w:rPr>
              <w:t>103</w:t>
            </w:r>
          </w:p>
        </w:tc>
        <w:tc>
          <w:tcPr>
            <w:tcW w:w="668" w:type="dxa"/>
            <w:tcBorders>
              <w:top w:val="nil"/>
              <w:left w:val="nil"/>
              <w:bottom w:val="single" w:sz="4" w:space="0" w:color="C0C0C0"/>
              <w:right w:val="nil"/>
            </w:tcBorders>
            <w:shd w:val="clear" w:color="auto" w:fill="auto"/>
            <w:noWrap/>
            <w:vAlign w:val="bottom"/>
            <w:hideMark/>
          </w:tcPr>
          <w:p w14:paraId="7FF7451A" w14:textId="77777777" w:rsidR="000B58E5" w:rsidRPr="00DE5DAD" w:rsidRDefault="000B58E5" w:rsidP="000B58E5">
            <w:pPr>
              <w:jc w:val="center"/>
              <w:rPr>
                <w:rFonts w:cs="Arial"/>
                <w:sz w:val="20"/>
                <w:szCs w:val="20"/>
              </w:rPr>
            </w:pPr>
            <w:r w:rsidRPr="00DE5DAD">
              <w:rPr>
                <w:rFonts w:cs="Arial"/>
                <w:sz w:val="20"/>
                <w:szCs w:val="20"/>
              </w:rPr>
              <w:t>103</w:t>
            </w:r>
          </w:p>
        </w:tc>
        <w:tc>
          <w:tcPr>
            <w:tcW w:w="668" w:type="dxa"/>
            <w:tcBorders>
              <w:top w:val="nil"/>
              <w:left w:val="nil"/>
              <w:bottom w:val="single" w:sz="4" w:space="0" w:color="BFBFBF"/>
              <w:right w:val="dotted" w:sz="4" w:space="0" w:color="FF0000"/>
            </w:tcBorders>
            <w:shd w:val="clear" w:color="auto" w:fill="auto"/>
            <w:noWrap/>
            <w:vAlign w:val="bottom"/>
            <w:hideMark/>
          </w:tcPr>
          <w:p w14:paraId="4C2304BC" w14:textId="77777777" w:rsidR="000B58E5" w:rsidRPr="00DE5DAD" w:rsidRDefault="000B58E5" w:rsidP="000B58E5">
            <w:pPr>
              <w:jc w:val="center"/>
              <w:rPr>
                <w:rFonts w:cs="Arial"/>
                <w:sz w:val="20"/>
                <w:szCs w:val="20"/>
              </w:rPr>
            </w:pPr>
            <w:r w:rsidRPr="00DE5DAD">
              <w:rPr>
                <w:rFonts w:cs="Arial"/>
                <w:sz w:val="20"/>
                <w:szCs w:val="20"/>
              </w:rPr>
              <w:t>102</w:t>
            </w:r>
          </w:p>
        </w:tc>
        <w:tc>
          <w:tcPr>
            <w:tcW w:w="660" w:type="dxa"/>
            <w:tcBorders>
              <w:top w:val="nil"/>
              <w:left w:val="nil"/>
              <w:bottom w:val="single" w:sz="4" w:space="0" w:color="C0C0C0"/>
              <w:right w:val="single" w:sz="8" w:space="0" w:color="808080"/>
            </w:tcBorders>
            <w:shd w:val="clear" w:color="000000" w:fill="EBF1DE"/>
            <w:noWrap/>
            <w:vAlign w:val="bottom"/>
            <w:hideMark/>
          </w:tcPr>
          <w:p w14:paraId="767977BC" w14:textId="77777777" w:rsidR="000B58E5" w:rsidRPr="00DE5DAD" w:rsidRDefault="000B58E5" w:rsidP="000B58E5">
            <w:pPr>
              <w:jc w:val="center"/>
              <w:rPr>
                <w:rFonts w:cs="Arial"/>
                <w:sz w:val="20"/>
                <w:szCs w:val="20"/>
              </w:rPr>
            </w:pPr>
            <w:r w:rsidRPr="00DE5DAD">
              <w:rPr>
                <w:rFonts w:cs="Arial"/>
                <w:sz w:val="20"/>
                <w:szCs w:val="20"/>
              </w:rPr>
              <w:t>102</w:t>
            </w:r>
          </w:p>
        </w:tc>
      </w:tr>
      <w:tr w:rsidR="000B58E5" w:rsidRPr="00DE5DAD" w14:paraId="42749231"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10B10D02"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734CAF89"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5FF7023E"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221DFEE2"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73C7EF54"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58355171" w14:textId="77777777" w:rsidR="000B58E5" w:rsidRPr="00DE5DAD" w:rsidRDefault="000B58E5" w:rsidP="000B58E5">
            <w:pPr>
              <w:jc w:val="center"/>
              <w:rPr>
                <w:rFonts w:cs="Arial"/>
                <w:sz w:val="20"/>
                <w:szCs w:val="20"/>
              </w:rPr>
            </w:pPr>
            <w:r w:rsidRPr="00DE5DAD">
              <w:rPr>
                <w:rFonts w:cs="Arial"/>
                <w:sz w:val="20"/>
                <w:szCs w:val="20"/>
              </w:rPr>
              <w:t>102</w:t>
            </w:r>
          </w:p>
        </w:tc>
        <w:tc>
          <w:tcPr>
            <w:tcW w:w="668" w:type="dxa"/>
            <w:tcBorders>
              <w:top w:val="nil"/>
              <w:left w:val="nil"/>
              <w:bottom w:val="single" w:sz="4" w:space="0" w:color="C0C0C0"/>
              <w:right w:val="dotted" w:sz="4" w:space="0" w:color="FF0000"/>
            </w:tcBorders>
            <w:shd w:val="clear" w:color="auto" w:fill="auto"/>
            <w:noWrap/>
            <w:vAlign w:val="bottom"/>
            <w:hideMark/>
          </w:tcPr>
          <w:p w14:paraId="1082337F" w14:textId="77777777" w:rsidR="000B58E5" w:rsidRPr="00DE5DAD" w:rsidRDefault="000B58E5" w:rsidP="000B58E5">
            <w:pPr>
              <w:jc w:val="center"/>
              <w:rPr>
                <w:rFonts w:cs="Arial"/>
                <w:sz w:val="20"/>
                <w:szCs w:val="20"/>
              </w:rPr>
            </w:pPr>
            <w:r w:rsidRPr="00DE5DAD">
              <w:rPr>
                <w:rFonts w:cs="Arial"/>
                <w:sz w:val="20"/>
                <w:szCs w:val="20"/>
              </w:rPr>
              <w:t>104</w:t>
            </w:r>
          </w:p>
        </w:tc>
        <w:tc>
          <w:tcPr>
            <w:tcW w:w="660" w:type="dxa"/>
            <w:tcBorders>
              <w:top w:val="nil"/>
              <w:left w:val="nil"/>
              <w:bottom w:val="single" w:sz="4" w:space="0" w:color="C0C0C0"/>
              <w:right w:val="single" w:sz="8" w:space="0" w:color="808080"/>
            </w:tcBorders>
            <w:shd w:val="clear" w:color="000000" w:fill="EBF1DE"/>
            <w:noWrap/>
            <w:vAlign w:val="bottom"/>
            <w:hideMark/>
          </w:tcPr>
          <w:p w14:paraId="6DFE41A3" w14:textId="77777777" w:rsidR="000B58E5" w:rsidRPr="00DE5DAD" w:rsidRDefault="000B58E5" w:rsidP="000B58E5">
            <w:pPr>
              <w:jc w:val="center"/>
              <w:rPr>
                <w:rFonts w:cs="Arial"/>
                <w:sz w:val="20"/>
                <w:szCs w:val="20"/>
              </w:rPr>
            </w:pPr>
            <w:r w:rsidRPr="00DE5DAD">
              <w:rPr>
                <w:rFonts w:cs="Arial"/>
                <w:sz w:val="20"/>
                <w:szCs w:val="20"/>
              </w:rPr>
              <w:t>104</w:t>
            </w:r>
          </w:p>
        </w:tc>
        <w:tc>
          <w:tcPr>
            <w:tcW w:w="668" w:type="dxa"/>
            <w:tcBorders>
              <w:top w:val="nil"/>
              <w:left w:val="nil"/>
              <w:bottom w:val="single" w:sz="4" w:space="0" w:color="C0C0C0"/>
              <w:right w:val="nil"/>
            </w:tcBorders>
            <w:shd w:val="clear" w:color="auto" w:fill="auto"/>
            <w:noWrap/>
            <w:vAlign w:val="bottom"/>
            <w:hideMark/>
          </w:tcPr>
          <w:p w14:paraId="4E28F463" w14:textId="77777777" w:rsidR="000B58E5" w:rsidRPr="00DE5DAD" w:rsidRDefault="000B58E5" w:rsidP="000B58E5">
            <w:pPr>
              <w:jc w:val="center"/>
              <w:rPr>
                <w:rFonts w:cs="Arial"/>
                <w:sz w:val="20"/>
                <w:szCs w:val="20"/>
              </w:rPr>
            </w:pPr>
            <w:r w:rsidRPr="00DE5DAD">
              <w:rPr>
                <w:rFonts w:cs="Arial"/>
                <w:sz w:val="20"/>
                <w:szCs w:val="20"/>
              </w:rPr>
              <w:t>105</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143462A5" w14:textId="77777777" w:rsidR="000B58E5" w:rsidRPr="00DE5DAD" w:rsidRDefault="000B58E5" w:rsidP="000B58E5">
            <w:pPr>
              <w:jc w:val="center"/>
              <w:rPr>
                <w:rFonts w:cs="Arial"/>
                <w:sz w:val="20"/>
                <w:szCs w:val="20"/>
              </w:rPr>
            </w:pPr>
            <w:r w:rsidRPr="00DE5DAD">
              <w:rPr>
                <w:rFonts w:cs="Arial"/>
                <w:sz w:val="20"/>
                <w:szCs w:val="20"/>
              </w:rPr>
              <w:t>105</w:t>
            </w:r>
          </w:p>
        </w:tc>
        <w:tc>
          <w:tcPr>
            <w:tcW w:w="660" w:type="dxa"/>
            <w:tcBorders>
              <w:top w:val="nil"/>
              <w:left w:val="nil"/>
              <w:bottom w:val="single" w:sz="4" w:space="0" w:color="C0C0C0"/>
              <w:right w:val="single" w:sz="8" w:space="0" w:color="808080"/>
            </w:tcBorders>
            <w:shd w:val="clear" w:color="000000" w:fill="EBF1DE"/>
            <w:noWrap/>
            <w:vAlign w:val="bottom"/>
            <w:hideMark/>
          </w:tcPr>
          <w:p w14:paraId="38B8FDE7" w14:textId="77777777" w:rsidR="000B58E5" w:rsidRPr="00DE5DAD" w:rsidRDefault="000B58E5" w:rsidP="000B58E5">
            <w:pPr>
              <w:jc w:val="center"/>
              <w:rPr>
                <w:rFonts w:cs="Arial"/>
                <w:sz w:val="20"/>
                <w:szCs w:val="20"/>
              </w:rPr>
            </w:pPr>
            <w:r w:rsidRPr="00DE5DAD">
              <w:rPr>
                <w:rFonts w:cs="Arial"/>
                <w:sz w:val="20"/>
                <w:szCs w:val="20"/>
              </w:rPr>
              <w:t>105</w:t>
            </w:r>
          </w:p>
        </w:tc>
        <w:tc>
          <w:tcPr>
            <w:tcW w:w="668" w:type="dxa"/>
            <w:tcBorders>
              <w:top w:val="nil"/>
              <w:left w:val="nil"/>
              <w:bottom w:val="single" w:sz="4" w:space="0" w:color="C0C0C0"/>
              <w:right w:val="nil"/>
            </w:tcBorders>
            <w:shd w:val="clear" w:color="auto" w:fill="auto"/>
            <w:noWrap/>
            <w:vAlign w:val="bottom"/>
            <w:hideMark/>
          </w:tcPr>
          <w:p w14:paraId="2BF155F8" w14:textId="77777777" w:rsidR="000B58E5" w:rsidRPr="00DE5DAD" w:rsidRDefault="000B58E5" w:rsidP="000B58E5">
            <w:pPr>
              <w:jc w:val="center"/>
              <w:rPr>
                <w:rFonts w:cs="Arial"/>
                <w:sz w:val="20"/>
                <w:szCs w:val="20"/>
              </w:rPr>
            </w:pPr>
            <w:r w:rsidRPr="00DE5DAD">
              <w:rPr>
                <w:rFonts w:cs="Arial"/>
                <w:sz w:val="20"/>
                <w:szCs w:val="20"/>
              </w:rPr>
              <w:t>106</w:t>
            </w:r>
          </w:p>
        </w:tc>
        <w:tc>
          <w:tcPr>
            <w:tcW w:w="668" w:type="dxa"/>
            <w:tcBorders>
              <w:top w:val="nil"/>
              <w:left w:val="nil"/>
              <w:bottom w:val="single" w:sz="4" w:space="0" w:color="BFBFBF"/>
              <w:right w:val="dotted" w:sz="4" w:space="0" w:color="FF0000"/>
            </w:tcBorders>
            <w:shd w:val="clear" w:color="auto" w:fill="auto"/>
            <w:noWrap/>
            <w:vAlign w:val="bottom"/>
            <w:hideMark/>
          </w:tcPr>
          <w:p w14:paraId="647BD6C5" w14:textId="77777777" w:rsidR="000B58E5" w:rsidRPr="00DE5DAD" w:rsidRDefault="000B58E5" w:rsidP="000B58E5">
            <w:pPr>
              <w:jc w:val="center"/>
              <w:rPr>
                <w:rFonts w:cs="Arial"/>
                <w:sz w:val="20"/>
                <w:szCs w:val="20"/>
              </w:rPr>
            </w:pPr>
            <w:r w:rsidRPr="00DE5DAD">
              <w:rPr>
                <w:rFonts w:cs="Arial"/>
                <w:sz w:val="20"/>
                <w:szCs w:val="20"/>
              </w:rPr>
              <w:t>105</w:t>
            </w:r>
          </w:p>
        </w:tc>
        <w:tc>
          <w:tcPr>
            <w:tcW w:w="660" w:type="dxa"/>
            <w:tcBorders>
              <w:top w:val="nil"/>
              <w:left w:val="nil"/>
              <w:bottom w:val="single" w:sz="4" w:space="0" w:color="C0C0C0"/>
              <w:right w:val="single" w:sz="8" w:space="0" w:color="808080"/>
            </w:tcBorders>
            <w:shd w:val="clear" w:color="000000" w:fill="EBF1DE"/>
            <w:noWrap/>
            <w:vAlign w:val="bottom"/>
            <w:hideMark/>
          </w:tcPr>
          <w:p w14:paraId="7DEB2EEF" w14:textId="77777777" w:rsidR="000B58E5" w:rsidRPr="00DE5DAD" w:rsidRDefault="000B58E5" w:rsidP="000B58E5">
            <w:pPr>
              <w:jc w:val="center"/>
              <w:rPr>
                <w:rFonts w:cs="Arial"/>
                <w:sz w:val="20"/>
                <w:szCs w:val="20"/>
              </w:rPr>
            </w:pPr>
            <w:r w:rsidRPr="00DE5DAD">
              <w:rPr>
                <w:rFonts w:cs="Arial"/>
                <w:sz w:val="20"/>
                <w:szCs w:val="20"/>
              </w:rPr>
              <w:t>106</w:t>
            </w:r>
          </w:p>
        </w:tc>
      </w:tr>
      <w:tr w:rsidR="000B58E5" w:rsidRPr="00DE5DAD" w14:paraId="4B779B42"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0D1935F3"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1B375E15"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362104F3"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2BC7B665"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27AD0B8C"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34A0BEF2" w14:textId="77777777" w:rsidR="000B58E5" w:rsidRPr="00DE5DAD" w:rsidRDefault="000B58E5" w:rsidP="000B58E5">
            <w:pPr>
              <w:jc w:val="center"/>
              <w:rPr>
                <w:rFonts w:cs="Arial"/>
                <w:b/>
                <w:bCs/>
                <w:sz w:val="20"/>
                <w:szCs w:val="20"/>
              </w:rPr>
            </w:pPr>
            <w:r w:rsidRPr="00DE5DAD">
              <w:rPr>
                <w:rFonts w:cs="Arial"/>
                <w:b/>
                <w:bCs/>
                <w:sz w:val="20"/>
                <w:szCs w:val="20"/>
              </w:rPr>
              <w:t>1</w:t>
            </w:r>
          </w:p>
        </w:tc>
        <w:tc>
          <w:tcPr>
            <w:tcW w:w="668" w:type="dxa"/>
            <w:tcBorders>
              <w:top w:val="nil"/>
              <w:left w:val="nil"/>
              <w:bottom w:val="nil"/>
              <w:right w:val="dotted" w:sz="4" w:space="0" w:color="FF0000"/>
            </w:tcBorders>
            <w:shd w:val="clear" w:color="000000" w:fill="FFFF99"/>
            <w:noWrap/>
            <w:vAlign w:val="bottom"/>
            <w:hideMark/>
          </w:tcPr>
          <w:p w14:paraId="15CA0F86" w14:textId="77777777" w:rsidR="000B58E5" w:rsidRPr="00DE5DAD" w:rsidRDefault="000B58E5" w:rsidP="000B58E5">
            <w:pPr>
              <w:jc w:val="center"/>
              <w:rPr>
                <w:rFonts w:cs="Arial"/>
                <w:b/>
                <w:bCs/>
                <w:sz w:val="20"/>
                <w:szCs w:val="20"/>
              </w:rPr>
            </w:pPr>
            <w:r w:rsidRPr="00DE5DAD">
              <w:rPr>
                <w:rFonts w:cs="Arial"/>
                <w:b/>
                <w:bCs/>
                <w:sz w:val="20"/>
                <w:szCs w:val="20"/>
              </w:rPr>
              <w:t>2</w:t>
            </w:r>
          </w:p>
        </w:tc>
        <w:tc>
          <w:tcPr>
            <w:tcW w:w="660" w:type="dxa"/>
            <w:tcBorders>
              <w:top w:val="nil"/>
              <w:left w:val="nil"/>
              <w:bottom w:val="nil"/>
              <w:right w:val="single" w:sz="8" w:space="0" w:color="808080"/>
            </w:tcBorders>
            <w:shd w:val="clear" w:color="000000" w:fill="FFFF99"/>
            <w:noWrap/>
            <w:vAlign w:val="bottom"/>
            <w:hideMark/>
          </w:tcPr>
          <w:p w14:paraId="03C257B5" w14:textId="77777777" w:rsidR="000B58E5" w:rsidRPr="00DE5DAD" w:rsidRDefault="000B58E5" w:rsidP="000B58E5">
            <w:pPr>
              <w:jc w:val="center"/>
              <w:rPr>
                <w:rFonts w:cs="Arial"/>
                <w:b/>
                <w:bCs/>
                <w:sz w:val="20"/>
                <w:szCs w:val="20"/>
              </w:rPr>
            </w:pPr>
            <w:r w:rsidRPr="00DE5DAD">
              <w:rPr>
                <w:rFonts w:cs="Arial"/>
                <w:b/>
                <w:bCs/>
                <w:sz w:val="20"/>
                <w:szCs w:val="20"/>
                <w:highlight w:val="green"/>
              </w:rPr>
              <w:t>0</w:t>
            </w:r>
          </w:p>
        </w:tc>
        <w:tc>
          <w:tcPr>
            <w:tcW w:w="668" w:type="dxa"/>
            <w:tcBorders>
              <w:top w:val="nil"/>
              <w:left w:val="nil"/>
              <w:bottom w:val="nil"/>
              <w:right w:val="nil"/>
            </w:tcBorders>
            <w:shd w:val="clear" w:color="000000" w:fill="FFFF99"/>
            <w:noWrap/>
            <w:vAlign w:val="bottom"/>
            <w:hideMark/>
          </w:tcPr>
          <w:p w14:paraId="51AB6DEE"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8" w:type="dxa"/>
            <w:tcBorders>
              <w:top w:val="nil"/>
              <w:left w:val="nil"/>
              <w:bottom w:val="nil"/>
              <w:right w:val="dotted" w:sz="4" w:space="0" w:color="FF0000"/>
            </w:tcBorders>
            <w:shd w:val="clear" w:color="000000" w:fill="FFFF99"/>
            <w:noWrap/>
            <w:vAlign w:val="bottom"/>
            <w:hideMark/>
          </w:tcPr>
          <w:p w14:paraId="38A51FA0"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0" w:type="dxa"/>
            <w:tcBorders>
              <w:top w:val="nil"/>
              <w:left w:val="nil"/>
              <w:bottom w:val="nil"/>
              <w:right w:val="single" w:sz="8" w:space="0" w:color="808080"/>
            </w:tcBorders>
            <w:shd w:val="clear" w:color="000000" w:fill="FFFF99"/>
            <w:noWrap/>
            <w:vAlign w:val="bottom"/>
            <w:hideMark/>
          </w:tcPr>
          <w:p w14:paraId="31BB00A3" w14:textId="77777777" w:rsidR="000B58E5" w:rsidRPr="00DE5DAD" w:rsidRDefault="000B58E5" w:rsidP="000B58E5">
            <w:pPr>
              <w:jc w:val="center"/>
              <w:rPr>
                <w:rFonts w:cs="Arial"/>
                <w:b/>
                <w:bCs/>
                <w:sz w:val="20"/>
                <w:szCs w:val="20"/>
              </w:rPr>
            </w:pPr>
            <w:r w:rsidRPr="00DE5DAD">
              <w:rPr>
                <w:rFonts w:cs="Arial"/>
                <w:b/>
                <w:bCs/>
                <w:sz w:val="20"/>
                <w:szCs w:val="20"/>
              </w:rPr>
              <w:t>2</w:t>
            </w:r>
          </w:p>
        </w:tc>
        <w:tc>
          <w:tcPr>
            <w:tcW w:w="668" w:type="dxa"/>
            <w:tcBorders>
              <w:top w:val="nil"/>
              <w:left w:val="nil"/>
              <w:bottom w:val="nil"/>
              <w:right w:val="nil"/>
            </w:tcBorders>
            <w:shd w:val="clear" w:color="000000" w:fill="FFFF99"/>
            <w:noWrap/>
            <w:vAlign w:val="bottom"/>
            <w:hideMark/>
          </w:tcPr>
          <w:p w14:paraId="6E1439F0" w14:textId="77777777" w:rsidR="000B58E5" w:rsidRPr="00DE5DAD" w:rsidRDefault="000B58E5" w:rsidP="000B58E5">
            <w:pPr>
              <w:jc w:val="center"/>
              <w:rPr>
                <w:rFonts w:cs="Arial"/>
                <w:b/>
                <w:bCs/>
                <w:sz w:val="20"/>
                <w:szCs w:val="20"/>
              </w:rPr>
            </w:pPr>
            <w:r w:rsidRPr="00DE5DAD">
              <w:rPr>
                <w:rFonts w:cs="Arial"/>
                <w:b/>
                <w:bCs/>
                <w:sz w:val="20"/>
                <w:szCs w:val="20"/>
              </w:rPr>
              <w:t>4</w:t>
            </w:r>
          </w:p>
        </w:tc>
        <w:tc>
          <w:tcPr>
            <w:tcW w:w="668" w:type="dxa"/>
            <w:tcBorders>
              <w:top w:val="nil"/>
              <w:left w:val="nil"/>
              <w:bottom w:val="nil"/>
              <w:right w:val="dotted" w:sz="4" w:space="0" w:color="FF0000"/>
            </w:tcBorders>
            <w:shd w:val="clear" w:color="000000" w:fill="FFFF99"/>
            <w:noWrap/>
            <w:vAlign w:val="bottom"/>
            <w:hideMark/>
          </w:tcPr>
          <w:p w14:paraId="18FFAC64"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0" w:type="dxa"/>
            <w:tcBorders>
              <w:top w:val="nil"/>
              <w:left w:val="nil"/>
              <w:bottom w:val="nil"/>
              <w:right w:val="single" w:sz="8" w:space="0" w:color="808080"/>
            </w:tcBorders>
            <w:shd w:val="clear" w:color="000000" w:fill="FFFF99"/>
            <w:noWrap/>
            <w:vAlign w:val="bottom"/>
            <w:hideMark/>
          </w:tcPr>
          <w:p w14:paraId="23854A14" w14:textId="77777777" w:rsidR="000B58E5" w:rsidRPr="00DE5DAD" w:rsidRDefault="000B58E5" w:rsidP="000B58E5">
            <w:pPr>
              <w:jc w:val="center"/>
              <w:rPr>
                <w:rFonts w:cs="Arial"/>
                <w:b/>
                <w:bCs/>
                <w:sz w:val="20"/>
                <w:szCs w:val="20"/>
              </w:rPr>
            </w:pPr>
            <w:r w:rsidRPr="00DE5DAD">
              <w:rPr>
                <w:rFonts w:cs="Arial"/>
                <w:b/>
                <w:bCs/>
                <w:sz w:val="20"/>
                <w:szCs w:val="20"/>
              </w:rPr>
              <w:t>4</w:t>
            </w:r>
          </w:p>
        </w:tc>
      </w:tr>
    </w:tbl>
    <w:p w14:paraId="468C2372" w14:textId="77777777" w:rsidR="000B58E5" w:rsidRDefault="000B58E5" w:rsidP="000B58E5">
      <w:pPr>
        <w:spacing w:before="120"/>
        <w:rPr>
          <w:b/>
          <w:bCs/>
          <w:highlight w:val="green"/>
          <w:lang w:eastAsia="en-US"/>
        </w:rPr>
      </w:pPr>
    </w:p>
    <w:p w14:paraId="1255502D" w14:textId="77777777" w:rsidR="006028F2" w:rsidRDefault="006028F2" w:rsidP="000B58E5">
      <w:pPr>
        <w:spacing w:before="120"/>
        <w:rPr>
          <w:b/>
          <w:bCs/>
          <w:highlight w:val="green"/>
          <w:lang w:eastAsia="en-US"/>
        </w:rPr>
      </w:pPr>
    </w:p>
    <w:p w14:paraId="12407290" w14:textId="77777777" w:rsidR="006028F2" w:rsidRDefault="006028F2" w:rsidP="000B58E5">
      <w:pPr>
        <w:spacing w:before="120"/>
        <w:rPr>
          <w:b/>
          <w:bCs/>
          <w:highlight w:val="green"/>
          <w:lang w:eastAsia="en-US"/>
        </w:rPr>
      </w:pPr>
    </w:p>
    <w:p w14:paraId="0938988B" w14:textId="22A7965F" w:rsidR="000B58E5" w:rsidRPr="000918F9" w:rsidRDefault="000B58E5" w:rsidP="000B58E5">
      <w:pPr>
        <w:spacing w:before="120"/>
        <w:rPr>
          <w:b/>
          <w:bCs/>
          <w:highlight w:val="green"/>
          <w:lang w:eastAsia="en-US"/>
        </w:rPr>
      </w:pPr>
      <w:r w:rsidRPr="000918F9">
        <w:rPr>
          <w:b/>
          <w:bCs/>
          <w:highlight w:val="green"/>
          <w:lang w:eastAsia="en-US"/>
        </w:rPr>
        <w:t xml:space="preserve">The school’s gap between disadvantaged and all other pupils expected was narrower than regional and national expectations. The gap between school and national </w:t>
      </w:r>
      <w:r>
        <w:rPr>
          <w:b/>
          <w:bCs/>
          <w:highlight w:val="green"/>
          <w:lang w:eastAsia="en-US"/>
        </w:rPr>
        <w:t xml:space="preserve">for Maths Average score </w:t>
      </w:r>
      <w:r w:rsidRPr="000918F9">
        <w:rPr>
          <w:b/>
          <w:bCs/>
          <w:highlight w:val="green"/>
          <w:lang w:eastAsia="en-US"/>
        </w:rPr>
        <w:t>was the same.</w:t>
      </w:r>
    </w:p>
    <w:p w14:paraId="61B5D5F7" w14:textId="68A760FF" w:rsidR="000B58E5" w:rsidRDefault="000B58E5"/>
    <w:p w14:paraId="21EA5669" w14:textId="77777777" w:rsidR="006028F2" w:rsidRDefault="006028F2"/>
    <w:p w14:paraId="73A5ECD1" w14:textId="77777777" w:rsidR="000B58E5" w:rsidRPr="000D1329" w:rsidRDefault="000B58E5" w:rsidP="000B58E5">
      <w:pPr>
        <w:spacing w:before="120"/>
        <w:rPr>
          <w:b/>
          <w:bCs/>
          <w:u w:val="single"/>
          <w:lang w:eastAsia="en-US"/>
        </w:rPr>
      </w:pPr>
      <w:r w:rsidRPr="000D1329">
        <w:rPr>
          <w:b/>
          <w:bCs/>
          <w:u w:val="single"/>
          <w:lang w:eastAsia="en-US"/>
        </w:rPr>
        <w:t>Maths Expected</w:t>
      </w: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DE5DAD" w14:paraId="5DCB3C5C"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3F7B1506"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6FE24DD6"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57D0EF98"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058486F2"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48399488"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6403FC19" w14:textId="77777777" w:rsidR="000B58E5" w:rsidRPr="00DE5DAD" w:rsidRDefault="000B58E5" w:rsidP="000B58E5">
            <w:pPr>
              <w:jc w:val="center"/>
              <w:rPr>
                <w:rFonts w:cs="Arial"/>
                <w:sz w:val="20"/>
                <w:szCs w:val="20"/>
              </w:rPr>
            </w:pPr>
            <w:r w:rsidRPr="00DE5DAD">
              <w:rPr>
                <w:rFonts w:cs="Arial"/>
                <w:sz w:val="20"/>
                <w:szCs w:val="20"/>
              </w:rPr>
              <w:t>75</w:t>
            </w:r>
          </w:p>
        </w:tc>
        <w:tc>
          <w:tcPr>
            <w:tcW w:w="668" w:type="dxa"/>
            <w:tcBorders>
              <w:top w:val="nil"/>
              <w:left w:val="nil"/>
              <w:bottom w:val="single" w:sz="4" w:space="0" w:color="C0C0C0"/>
              <w:right w:val="dotted" w:sz="4" w:space="0" w:color="FF0000"/>
            </w:tcBorders>
            <w:shd w:val="clear" w:color="auto" w:fill="auto"/>
            <w:noWrap/>
            <w:vAlign w:val="bottom"/>
            <w:hideMark/>
          </w:tcPr>
          <w:p w14:paraId="07EB2AFE" w14:textId="77777777" w:rsidR="000B58E5" w:rsidRPr="00DE5DAD" w:rsidRDefault="000B58E5" w:rsidP="000B58E5">
            <w:pPr>
              <w:jc w:val="center"/>
              <w:rPr>
                <w:rFonts w:cs="Arial"/>
                <w:sz w:val="20"/>
                <w:szCs w:val="20"/>
              </w:rPr>
            </w:pPr>
            <w:r w:rsidRPr="00DE5DAD">
              <w:rPr>
                <w:rFonts w:cs="Arial"/>
                <w:sz w:val="20"/>
                <w:szCs w:val="20"/>
              </w:rPr>
              <w:t>68</w:t>
            </w:r>
          </w:p>
        </w:tc>
        <w:tc>
          <w:tcPr>
            <w:tcW w:w="660" w:type="dxa"/>
            <w:tcBorders>
              <w:top w:val="nil"/>
              <w:left w:val="nil"/>
              <w:bottom w:val="single" w:sz="4" w:space="0" w:color="C0C0C0"/>
              <w:right w:val="single" w:sz="8" w:space="0" w:color="808080"/>
            </w:tcBorders>
            <w:shd w:val="clear" w:color="000000" w:fill="EBF1DE"/>
            <w:noWrap/>
            <w:vAlign w:val="bottom"/>
            <w:hideMark/>
          </w:tcPr>
          <w:p w14:paraId="63DD18EE" w14:textId="77777777" w:rsidR="000B58E5" w:rsidRPr="00DE5DAD" w:rsidRDefault="000B58E5" w:rsidP="000B58E5">
            <w:pPr>
              <w:jc w:val="center"/>
              <w:rPr>
                <w:rFonts w:cs="Arial"/>
                <w:sz w:val="20"/>
                <w:szCs w:val="20"/>
              </w:rPr>
            </w:pPr>
            <w:r w:rsidRPr="00DE5DAD">
              <w:rPr>
                <w:rFonts w:cs="Arial"/>
                <w:sz w:val="20"/>
                <w:szCs w:val="20"/>
              </w:rPr>
              <w:t>76</w:t>
            </w:r>
          </w:p>
        </w:tc>
        <w:tc>
          <w:tcPr>
            <w:tcW w:w="668" w:type="dxa"/>
            <w:tcBorders>
              <w:top w:val="nil"/>
              <w:left w:val="nil"/>
              <w:bottom w:val="single" w:sz="4" w:space="0" w:color="C0C0C0"/>
              <w:right w:val="nil"/>
            </w:tcBorders>
            <w:shd w:val="clear" w:color="auto" w:fill="auto"/>
            <w:noWrap/>
            <w:vAlign w:val="bottom"/>
            <w:hideMark/>
          </w:tcPr>
          <w:p w14:paraId="34124751" w14:textId="77777777" w:rsidR="000B58E5" w:rsidRPr="00DE5DAD" w:rsidRDefault="000B58E5" w:rsidP="000B58E5">
            <w:pPr>
              <w:jc w:val="center"/>
              <w:rPr>
                <w:rFonts w:cs="Arial"/>
                <w:sz w:val="20"/>
                <w:szCs w:val="20"/>
              </w:rPr>
            </w:pPr>
            <w:r w:rsidRPr="00DE5DAD">
              <w:rPr>
                <w:rFonts w:cs="Arial"/>
                <w:sz w:val="20"/>
                <w:szCs w:val="20"/>
              </w:rPr>
              <w:t>62</w:t>
            </w:r>
          </w:p>
        </w:tc>
        <w:tc>
          <w:tcPr>
            <w:tcW w:w="668" w:type="dxa"/>
            <w:tcBorders>
              <w:top w:val="nil"/>
              <w:left w:val="nil"/>
              <w:bottom w:val="nil"/>
              <w:right w:val="dotted" w:sz="4" w:space="0" w:color="FF0000"/>
            </w:tcBorders>
            <w:shd w:val="clear" w:color="auto" w:fill="auto"/>
            <w:noWrap/>
            <w:vAlign w:val="bottom"/>
            <w:hideMark/>
          </w:tcPr>
          <w:p w14:paraId="3C46B4A2" w14:textId="77777777" w:rsidR="000B58E5" w:rsidRPr="00DE5DAD" w:rsidRDefault="000B58E5" w:rsidP="000B58E5">
            <w:pPr>
              <w:jc w:val="center"/>
              <w:rPr>
                <w:rFonts w:cs="Arial"/>
                <w:sz w:val="20"/>
                <w:szCs w:val="20"/>
              </w:rPr>
            </w:pPr>
            <w:r w:rsidRPr="00DE5DAD">
              <w:rPr>
                <w:rFonts w:cs="Arial"/>
                <w:sz w:val="20"/>
                <w:szCs w:val="20"/>
              </w:rPr>
              <w:t>69</w:t>
            </w:r>
          </w:p>
        </w:tc>
        <w:tc>
          <w:tcPr>
            <w:tcW w:w="660" w:type="dxa"/>
            <w:tcBorders>
              <w:top w:val="nil"/>
              <w:left w:val="nil"/>
              <w:bottom w:val="single" w:sz="4" w:space="0" w:color="C0C0C0"/>
              <w:right w:val="single" w:sz="8" w:space="0" w:color="808080"/>
            </w:tcBorders>
            <w:shd w:val="clear" w:color="000000" w:fill="EBF1DE"/>
            <w:noWrap/>
            <w:vAlign w:val="bottom"/>
            <w:hideMark/>
          </w:tcPr>
          <w:p w14:paraId="7F8C8C41" w14:textId="77777777" w:rsidR="000B58E5" w:rsidRPr="00DE5DAD" w:rsidRDefault="000B58E5" w:rsidP="000B58E5">
            <w:pPr>
              <w:jc w:val="center"/>
              <w:rPr>
                <w:rFonts w:cs="Arial"/>
                <w:sz w:val="20"/>
                <w:szCs w:val="20"/>
              </w:rPr>
            </w:pPr>
            <w:r w:rsidRPr="00DE5DAD">
              <w:rPr>
                <w:rFonts w:cs="Arial"/>
                <w:sz w:val="20"/>
                <w:szCs w:val="20"/>
              </w:rPr>
              <w:t>57</w:t>
            </w:r>
          </w:p>
        </w:tc>
        <w:tc>
          <w:tcPr>
            <w:tcW w:w="668" w:type="dxa"/>
            <w:tcBorders>
              <w:top w:val="nil"/>
              <w:left w:val="nil"/>
              <w:bottom w:val="single" w:sz="4" w:space="0" w:color="C0C0C0"/>
              <w:right w:val="nil"/>
            </w:tcBorders>
            <w:shd w:val="clear" w:color="auto" w:fill="auto"/>
            <w:noWrap/>
            <w:vAlign w:val="bottom"/>
            <w:hideMark/>
          </w:tcPr>
          <w:p w14:paraId="4DED9EE9" w14:textId="77777777" w:rsidR="000B58E5" w:rsidRPr="00DE5DAD" w:rsidRDefault="000B58E5" w:rsidP="000B58E5">
            <w:pPr>
              <w:jc w:val="center"/>
              <w:rPr>
                <w:rFonts w:cs="Arial"/>
                <w:sz w:val="20"/>
                <w:szCs w:val="20"/>
              </w:rPr>
            </w:pPr>
            <w:r w:rsidRPr="00DE5DAD">
              <w:rPr>
                <w:rFonts w:cs="Arial"/>
                <w:sz w:val="20"/>
                <w:szCs w:val="20"/>
              </w:rPr>
              <w:t>64</w:t>
            </w:r>
          </w:p>
        </w:tc>
        <w:tc>
          <w:tcPr>
            <w:tcW w:w="668" w:type="dxa"/>
            <w:tcBorders>
              <w:top w:val="nil"/>
              <w:left w:val="nil"/>
              <w:bottom w:val="single" w:sz="4" w:space="0" w:color="BFBFBF"/>
              <w:right w:val="dotted" w:sz="4" w:space="0" w:color="FF0000"/>
            </w:tcBorders>
            <w:shd w:val="clear" w:color="auto" w:fill="auto"/>
            <w:noWrap/>
            <w:vAlign w:val="bottom"/>
            <w:hideMark/>
          </w:tcPr>
          <w:p w14:paraId="2FF62FE1" w14:textId="77777777" w:rsidR="000B58E5" w:rsidRPr="00DE5DAD" w:rsidRDefault="000B58E5" w:rsidP="000B58E5">
            <w:pPr>
              <w:jc w:val="center"/>
              <w:rPr>
                <w:rFonts w:cs="Arial"/>
                <w:sz w:val="20"/>
                <w:szCs w:val="20"/>
              </w:rPr>
            </w:pPr>
            <w:r w:rsidRPr="00DE5DAD">
              <w:rPr>
                <w:rFonts w:cs="Arial"/>
                <w:sz w:val="20"/>
                <w:szCs w:val="20"/>
              </w:rPr>
              <w:t>67</w:t>
            </w:r>
          </w:p>
        </w:tc>
        <w:tc>
          <w:tcPr>
            <w:tcW w:w="660" w:type="dxa"/>
            <w:tcBorders>
              <w:top w:val="nil"/>
              <w:left w:val="nil"/>
              <w:bottom w:val="single" w:sz="4" w:space="0" w:color="C0C0C0"/>
              <w:right w:val="single" w:sz="8" w:space="0" w:color="808080"/>
            </w:tcBorders>
            <w:shd w:val="clear" w:color="000000" w:fill="EBF1DE"/>
            <w:noWrap/>
            <w:vAlign w:val="bottom"/>
            <w:hideMark/>
          </w:tcPr>
          <w:p w14:paraId="12979F69" w14:textId="77777777" w:rsidR="000B58E5" w:rsidRPr="00DE5DAD" w:rsidRDefault="000B58E5" w:rsidP="000B58E5">
            <w:pPr>
              <w:jc w:val="center"/>
              <w:rPr>
                <w:rFonts w:cs="Arial"/>
                <w:sz w:val="20"/>
                <w:szCs w:val="20"/>
              </w:rPr>
            </w:pPr>
            <w:r w:rsidRPr="00DE5DAD">
              <w:rPr>
                <w:rFonts w:cs="Arial"/>
                <w:sz w:val="20"/>
                <w:szCs w:val="20"/>
              </w:rPr>
              <w:t>56</w:t>
            </w:r>
          </w:p>
        </w:tc>
      </w:tr>
      <w:tr w:rsidR="000B58E5" w:rsidRPr="00DE5DAD" w14:paraId="0F29C0CB"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58D77E9F"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5E217480"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447F2B11"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5DA3F979"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76A6900A"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6EF0BDDA" w14:textId="77777777" w:rsidR="000B58E5" w:rsidRPr="00DE5DAD" w:rsidRDefault="000B58E5" w:rsidP="000B58E5">
            <w:pPr>
              <w:jc w:val="center"/>
              <w:rPr>
                <w:rFonts w:cs="Arial"/>
                <w:sz w:val="20"/>
                <w:szCs w:val="20"/>
              </w:rPr>
            </w:pPr>
            <w:r w:rsidRPr="00DE5DAD">
              <w:rPr>
                <w:rFonts w:cs="Arial"/>
                <w:sz w:val="20"/>
                <w:szCs w:val="20"/>
              </w:rPr>
              <w:t>76</w:t>
            </w:r>
          </w:p>
        </w:tc>
        <w:tc>
          <w:tcPr>
            <w:tcW w:w="668" w:type="dxa"/>
            <w:tcBorders>
              <w:top w:val="nil"/>
              <w:left w:val="nil"/>
              <w:bottom w:val="single" w:sz="4" w:space="0" w:color="C0C0C0"/>
              <w:right w:val="dotted" w:sz="4" w:space="0" w:color="FF0000"/>
            </w:tcBorders>
            <w:shd w:val="clear" w:color="auto" w:fill="auto"/>
            <w:noWrap/>
            <w:vAlign w:val="bottom"/>
            <w:hideMark/>
          </w:tcPr>
          <w:p w14:paraId="24B03587" w14:textId="77777777" w:rsidR="000B58E5" w:rsidRPr="00DE5DAD" w:rsidRDefault="000B58E5" w:rsidP="000B58E5">
            <w:pPr>
              <w:jc w:val="center"/>
              <w:rPr>
                <w:rFonts w:cs="Arial"/>
                <w:sz w:val="20"/>
                <w:szCs w:val="20"/>
              </w:rPr>
            </w:pPr>
            <w:r w:rsidRPr="00DE5DAD">
              <w:rPr>
                <w:rFonts w:cs="Arial"/>
                <w:sz w:val="20"/>
                <w:szCs w:val="20"/>
              </w:rPr>
              <w:t>85</w:t>
            </w:r>
          </w:p>
        </w:tc>
        <w:tc>
          <w:tcPr>
            <w:tcW w:w="660" w:type="dxa"/>
            <w:tcBorders>
              <w:top w:val="nil"/>
              <w:left w:val="nil"/>
              <w:bottom w:val="single" w:sz="4" w:space="0" w:color="C0C0C0"/>
              <w:right w:val="single" w:sz="8" w:space="0" w:color="808080"/>
            </w:tcBorders>
            <w:shd w:val="clear" w:color="000000" w:fill="EBF1DE"/>
            <w:noWrap/>
            <w:vAlign w:val="bottom"/>
            <w:hideMark/>
          </w:tcPr>
          <w:p w14:paraId="17025416" w14:textId="77777777" w:rsidR="000B58E5" w:rsidRPr="00DE5DAD" w:rsidRDefault="000B58E5" w:rsidP="000B58E5">
            <w:pPr>
              <w:jc w:val="center"/>
              <w:rPr>
                <w:rFonts w:cs="Arial"/>
                <w:sz w:val="20"/>
                <w:szCs w:val="20"/>
              </w:rPr>
            </w:pPr>
            <w:r w:rsidRPr="00DE5DAD">
              <w:rPr>
                <w:rFonts w:cs="Arial"/>
                <w:sz w:val="20"/>
                <w:szCs w:val="20"/>
              </w:rPr>
              <w:t>91</w:t>
            </w:r>
          </w:p>
        </w:tc>
        <w:tc>
          <w:tcPr>
            <w:tcW w:w="668" w:type="dxa"/>
            <w:tcBorders>
              <w:top w:val="nil"/>
              <w:left w:val="nil"/>
              <w:bottom w:val="single" w:sz="4" w:space="0" w:color="C0C0C0"/>
              <w:right w:val="nil"/>
            </w:tcBorders>
            <w:shd w:val="clear" w:color="auto" w:fill="auto"/>
            <w:noWrap/>
            <w:vAlign w:val="bottom"/>
            <w:hideMark/>
          </w:tcPr>
          <w:p w14:paraId="4F6093E0" w14:textId="77777777" w:rsidR="000B58E5" w:rsidRPr="00DE5DAD" w:rsidRDefault="000B58E5" w:rsidP="000B58E5">
            <w:pPr>
              <w:jc w:val="center"/>
              <w:rPr>
                <w:rFonts w:cs="Arial"/>
                <w:sz w:val="20"/>
                <w:szCs w:val="20"/>
              </w:rPr>
            </w:pPr>
            <w:r w:rsidRPr="00DE5DAD">
              <w:rPr>
                <w:rFonts w:cs="Arial"/>
                <w:sz w:val="20"/>
                <w:szCs w:val="20"/>
              </w:rPr>
              <w:t>81</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4715E7F1" w14:textId="77777777" w:rsidR="000B58E5" w:rsidRPr="00DE5DAD" w:rsidRDefault="000B58E5" w:rsidP="000B58E5">
            <w:pPr>
              <w:jc w:val="center"/>
              <w:rPr>
                <w:rFonts w:cs="Arial"/>
                <w:sz w:val="20"/>
                <w:szCs w:val="20"/>
              </w:rPr>
            </w:pPr>
            <w:r w:rsidRPr="00DE5DAD">
              <w:rPr>
                <w:rFonts w:cs="Arial"/>
                <w:sz w:val="20"/>
                <w:szCs w:val="20"/>
              </w:rPr>
              <w:t>84</w:t>
            </w:r>
          </w:p>
        </w:tc>
        <w:tc>
          <w:tcPr>
            <w:tcW w:w="660" w:type="dxa"/>
            <w:tcBorders>
              <w:top w:val="nil"/>
              <w:left w:val="nil"/>
              <w:bottom w:val="single" w:sz="4" w:space="0" w:color="C0C0C0"/>
              <w:right w:val="single" w:sz="8" w:space="0" w:color="808080"/>
            </w:tcBorders>
            <w:shd w:val="clear" w:color="000000" w:fill="EBF1DE"/>
            <w:noWrap/>
            <w:vAlign w:val="bottom"/>
            <w:hideMark/>
          </w:tcPr>
          <w:p w14:paraId="2E6FF426" w14:textId="77777777" w:rsidR="000B58E5" w:rsidRPr="00DE5DAD" w:rsidRDefault="000B58E5" w:rsidP="000B58E5">
            <w:pPr>
              <w:jc w:val="center"/>
              <w:rPr>
                <w:rFonts w:cs="Arial"/>
                <w:sz w:val="20"/>
                <w:szCs w:val="20"/>
              </w:rPr>
            </w:pPr>
            <w:r w:rsidRPr="00DE5DAD">
              <w:rPr>
                <w:rFonts w:cs="Arial"/>
                <w:sz w:val="20"/>
                <w:szCs w:val="20"/>
              </w:rPr>
              <w:t>74</w:t>
            </w:r>
          </w:p>
        </w:tc>
        <w:tc>
          <w:tcPr>
            <w:tcW w:w="668" w:type="dxa"/>
            <w:tcBorders>
              <w:top w:val="nil"/>
              <w:left w:val="nil"/>
              <w:bottom w:val="single" w:sz="4" w:space="0" w:color="C0C0C0"/>
              <w:right w:val="nil"/>
            </w:tcBorders>
            <w:shd w:val="clear" w:color="auto" w:fill="auto"/>
            <w:noWrap/>
            <w:vAlign w:val="bottom"/>
            <w:hideMark/>
          </w:tcPr>
          <w:p w14:paraId="17F6295A" w14:textId="77777777" w:rsidR="000B58E5" w:rsidRPr="00DE5DAD" w:rsidRDefault="000B58E5" w:rsidP="000B58E5">
            <w:pPr>
              <w:jc w:val="center"/>
              <w:rPr>
                <w:rFonts w:cs="Arial"/>
                <w:sz w:val="20"/>
                <w:szCs w:val="20"/>
              </w:rPr>
            </w:pPr>
            <w:r w:rsidRPr="00DE5DAD">
              <w:rPr>
                <w:rFonts w:cs="Arial"/>
                <w:sz w:val="20"/>
                <w:szCs w:val="20"/>
              </w:rPr>
              <w:t>81</w:t>
            </w:r>
          </w:p>
        </w:tc>
        <w:tc>
          <w:tcPr>
            <w:tcW w:w="668" w:type="dxa"/>
            <w:tcBorders>
              <w:top w:val="nil"/>
              <w:left w:val="nil"/>
              <w:bottom w:val="single" w:sz="4" w:space="0" w:color="BFBFBF"/>
              <w:right w:val="dotted" w:sz="4" w:space="0" w:color="FF0000"/>
            </w:tcBorders>
            <w:shd w:val="clear" w:color="auto" w:fill="auto"/>
            <w:noWrap/>
            <w:vAlign w:val="bottom"/>
            <w:hideMark/>
          </w:tcPr>
          <w:p w14:paraId="599D297A" w14:textId="77777777" w:rsidR="000B58E5" w:rsidRPr="00DE5DAD" w:rsidRDefault="000B58E5" w:rsidP="000B58E5">
            <w:pPr>
              <w:jc w:val="center"/>
              <w:rPr>
                <w:rFonts w:cs="Arial"/>
                <w:sz w:val="20"/>
                <w:szCs w:val="20"/>
              </w:rPr>
            </w:pPr>
            <w:r w:rsidRPr="00DE5DAD">
              <w:rPr>
                <w:rFonts w:cs="Arial"/>
                <w:sz w:val="20"/>
                <w:szCs w:val="20"/>
              </w:rPr>
              <w:t>84</w:t>
            </w:r>
          </w:p>
        </w:tc>
        <w:tc>
          <w:tcPr>
            <w:tcW w:w="660" w:type="dxa"/>
            <w:tcBorders>
              <w:top w:val="nil"/>
              <w:left w:val="nil"/>
              <w:bottom w:val="single" w:sz="4" w:space="0" w:color="C0C0C0"/>
              <w:right w:val="single" w:sz="8" w:space="0" w:color="808080"/>
            </w:tcBorders>
            <w:shd w:val="clear" w:color="000000" w:fill="EBF1DE"/>
            <w:noWrap/>
            <w:vAlign w:val="bottom"/>
            <w:hideMark/>
          </w:tcPr>
          <w:p w14:paraId="7D4D079B" w14:textId="77777777" w:rsidR="000B58E5" w:rsidRPr="00DE5DAD" w:rsidRDefault="000B58E5" w:rsidP="000B58E5">
            <w:pPr>
              <w:jc w:val="center"/>
              <w:rPr>
                <w:rFonts w:cs="Arial"/>
                <w:sz w:val="20"/>
                <w:szCs w:val="20"/>
              </w:rPr>
            </w:pPr>
            <w:r w:rsidRPr="00DE5DAD">
              <w:rPr>
                <w:rFonts w:cs="Arial"/>
                <w:sz w:val="20"/>
                <w:szCs w:val="20"/>
              </w:rPr>
              <w:t>78</w:t>
            </w:r>
          </w:p>
        </w:tc>
      </w:tr>
      <w:tr w:rsidR="000B58E5" w:rsidRPr="00DE5DAD" w14:paraId="65ECE944"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4FD5EC69"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5CDB489E"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637DB262"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68314366"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44F38C2D"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4E55784F" w14:textId="77777777" w:rsidR="000B58E5" w:rsidRPr="00DE5DAD" w:rsidRDefault="000B58E5" w:rsidP="000B58E5">
            <w:pPr>
              <w:jc w:val="center"/>
              <w:rPr>
                <w:rFonts w:cs="Arial"/>
                <w:b/>
                <w:bCs/>
                <w:sz w:val="20"/>
                <w:szCs w:val="20"/>
              </w:rPr>
            </w:pPr>
            <w:r w:rsidRPr="00DE5DAD">
              <w:rPr>
                <w:rFonts w:cs="Arial"/>
                <w:b/>
                <w:bCs/>
                <w:sz w:val="20"/>
                <w:szCs w:val="20"/>
              </w:rPr>
              <w:t>1</w:t>
            </w:r>
          </w:p>
        </w:tc>
        <w:tc>
          <w:tcPr>
            <w:tcW w:w="668" w:type="dxa"/>
            <w:tcBorders>
              <w:top w:val="nil"/>
              <w:left w:val="nil"/>
              <w:bottom w:val="nil"/>
              <w:right w:val="dotted" w:sz="4" w:space="0" w:color="FF0000"/>
            </w:tcBorders>
            <w:shd w:val="clear" w:color="000000" w:fill="FFFF99"/>
            <w:noWrap/>
            <w:vAlign w:val="bottom"/>
            <w:hideMark/>
          </w:tcPr>
          <w:p w14:paraId="3FF53FFF" w14:textId="77777777" w:rsidR="000B58E5" w:rsidRPr="00DE5DAD" w:rsidRDefault="000B58E5" w:rsidP="000B58E5">
            <w:pPr>
              <w:jc w:val="center"/>
              <w:rPr>
                <w:rFonts w:cs="Arial"/>
                <w:b/>
                <w:bCs/>
                <w:sz w:val="20"/>
                <w:szCs w:val="20"/>
              </w:rPr>
            </w:pPr>
            <w:r w:rsidRPr="00DE5DAD">
              <w:rPr>
                <w:rFonts w:cs="Arial"/>
                <w:b/>
                <w:bCs/>
                <w:sz w:val="20"/>
                <w:szCs w:val="20"/>
              </w:rPr>
              <w:t>17</w:t>
            </w:r>
          </w:p>
        </w:tc>
        <w:tc>
          <w:tcPr>
            <w:tcW w:w="660" w:type="dxa"/>
            <w:tcBorders>
              <w:top w:val="nil"/>
              <w:left w:val="nil"/>
              <w:bottom w:val="nil"/>
              <w:right w:val="single" w:sz="8" w:space="0" w:color="808080"/>
            </w:tcBorders>
            <w:shd w:val="clear" w:color="000000" w:fill="FFFF99"/>
            <w:noWrap/>
            <w:vAlign w:val="bottom"/>
            <w:hideMark/>
          </w:tcPr>
          <w:p w14:paraId="3EA4F68C" w14:textId="77777777" w:rsidR="000B58E5" w:rsidRPr="00DE5DAD" w:rsidRDefault="000B58E5" w:rsidP="000B58E5">
            <w:pPr>
              <w:jc w:val="center"/>
              <w:rPr>
                <w:rFonts w:cs="Arial"/>
                <w:b/>
                <w:bCs/>
                <w:sz w:val="20"/>
                <w:szCs w:val="20"/>
              </w:rPr>
            </w:pPr>
            <w:r w:rsidRPr="00DE5DAD">
              <w:rPr>
                <w:rFonts w:cs="Arial"/>
                <w:b/>
                <w:bCs/>
                <w:sz w:val="20"/>
                <w:szCs w:val="20"/>
                <w:highlight w:val="green"/>
              </w:rPr>
              <w:t>15</w:t>
            </w:r>
          </w:p>
        </w:tc>
        <w:tc>
          <w:tcPr>
            <w:tcW w:w="668" w:type="dxa"/>
            <w:tcBorders>
              <w:top w:val="nil"/>
              <w:left w:val="nil"/>
              <w:bottom w:val="nil"/>
              <w:right w:val="nil"/>
            </w:tcBorders>
            <w:shd w:val="clear" w:color="000000" w:fill="FFFF99"/>
            <w:noWrap/>
            <w:vAlign w:val="bottom"/>
            <w:hideMark/>
          </w:tcPr>
          <w:p w14:paraId="59933BB0" w14:textId="77777777" w:rsidR="000B58E5" w:rsidRPr="00DE5DAD" w:rsidRDefault="000B58E5" w:rsidP="000B58E5">
            <w:pPr>
              <w:jc w:val="center"/>
              <w:rPr>
                <w:rFonts w:cs="Arial"/>
                <w:b/>
                <w:bCs/>
                <w:sz w:val="20"/>
                <w:szCs w:val="20"/>
              </w:rPr>
            </w:pPr>
            <w:r w:rsidRPr="00DE5DAD">
              <w:rPr>
                <w:rFonts w:cs="Arial"/>
                <w:b/>
                <w:bCs/>
                <w:sz w:val="20"/>
                <w:szCs w:val="20"/>
              </w:rPr>
              <w:t>19</w:t>
            </w:r>
          </w:p>
        </w:tc>
        <w:tc>
          <w:tcPr>
            <w:tcW w:w="668" w:type="dxa"/>
            <w:tcBorders>
              <w:top w:val="nil"/>
              <w:left w:val="nil"/>
              <w:bottom w:val="nil"/>
              <w:right w:val="dotted" w:sz="4" w:space="0" w:color="FF0000"/>
            </w:tcBorders>
            <w:shd w:val="clear" w:color="000000" w:fill="FFFF99"/>
            <w:noWrap/>
            <w:vAlign w:val="bottom"/>
            <w:hideMark/>
          </w:tcPr>
          <w:p w14:paraId="0065BF2F" w14:textId="77777777" w:rsidR="000B58E5" w:rsidRPr="00DE5DAD" w:rsidRDefault="000B58E5" w:rsidP="000B58E5">
            <w:pPr>
              <w:jc w:val="center"/>
              <w:rPr>
                <w:rFonts w:cs="Arial"/>
                <w:b/>
                <w:bCs/>
                <w:sz w:val="20"/>
                <w:szCs w:val="20"/>
              </w:rPr>
            </w:pPr>
            <w:r w:rsidRPr="00DE5DAD">
              <w:rPr>
                <w:rFonts w:cs="Arial"/>
                <w:b/>
                <w:bCs/>
                <w:sz w:val="20"/>
                <w:szCs w:val="20"/>
              </w:rPr>
              <w:t>16</w:t>
            </w:r>
          </w:p>
        </w:tc>
        <w:tc>
          <w:tcPr>
            <w:tcW w:w="660" w:type="dxa"/>
            <w:tcBorders>
              <w:top w:val="nil"/>
              <w:left w:val="nil"/>
              <w:bottom w:val="nil"/>
              <w:right w:val="single" w:sz="8" w:space="0" w:color="808080"/>
            </w:tcBorders>
            <w:shd w:val="clear" w:color="000000" w:fill="FFFF99"/>
            <w:noWrap/>
            <w:vAlign w:val="bottom"/>
            <w:hideMark/>
          </w:tcPr>
          <w:p w14:paraId="5A64254C" w14:textId="77777777" w:rsidR="000B58E5" w:rsidRPr="00DE5DAD" w:rsidRDefault="000B58E5" w:rsidP="000B58E5">
            <w:pPr>
              <w:jc w:val="center"/>
              <w:rPr>
                <w:rFonts w:cs="Arial"/>
                <w:b/>
                <w:bCs/>
                <w:sz w:val="20"/>
                <w:szCs w:val="20"/>
              </w:rPr>
            </w:pPr>
            <w:r w:rsidRPr="00DE5DAD">
              <w:rPr>
                <w:rFonts w:cs="Arial"/>
                <w:b/>
                <w:bCs/>
                <w:sz w:val="20"/>
                <w:szCs w:val="20"/>
              </w:rPr>
              <w:t>17</w:t>
            </w:r>
          </w:p>
        </w:tc>
        <w:tc>
          <w:tcPr>
            <w:tcW w:w="668" w:type="dxa"/>
            <w:tcBorders>
              <w:top w:val="nil"/>
              <w:left w:val="nil"/>
              <w:bottom w:val="nil"/>
              <w:right w:val="nil"/>
            </w:tcBorders>
            <w:shd w:val="clear" w:color="000000" w:fill="FFFF99"/>
            <w:noWrap/>
            <w:vAlign w:val="bottom"/>
            <w:hideMark/>
          </w:tcPr>
          <w:p w14:paraId="4EF7A96E" w14:textId="77777777" w:rsidR="000B58E5" w:rsidRPr="00DE5DAD" w:rsidRDefault="000B58E5" w:rsidP="000B58E5">
            <w:pPr>
              <w:jc w:val="center"/>
              <w:rPr>
                <w:rFonts w:cs="Arial"/>
                <w:b/>
                <w:bCs/>
                <w:sz w:val="20"/>
                <w:szCs w:val="20"/>
              </w:rPr>
            </w:pPr>
            <w:r w:rsidRPr="00DE5DAD">
              <w:rPr>
                <w:rFonts w:cs="Arial"/>
                <w:b/>
                <w:bCs/>
                <w:sz w:val="20"/>
                <w:szCs w:val="20"/>
              </w:rPr>
              <w:t>17</w:t>
            </w:r>
          </w:p>
        </w:tc>
        <w:tc>
          <w:tcPr>
            <w:tcW w:w="668" w:type="dxa"/>
            <w:tcBorders>
              <w:top w:val="nil"/>
              <w:left w:val="nil"/>
              <w:bottom w:val="nil"/>
              <w:right w:val="dotted" w:sz="4" w:space="0" w:color="FF0000"/>
            </w:tcBorders>
            <w:shd w:val="clear" w:color="000000" w:fill="FFFF99"/>
            <w:noWrap/>
            <w:vAlign w:val="bottom"/>
            <w:hideMark/>
          </w:tcPr>
          <w:p w14:paraId="0E2BBA81" w14:textId="77777777" w:rsidR="000B58E5" w:rsidRPr="00DE5DAD" w:rsidRDefault="000B58E5" w:rsidP="000B58E5">
            <w:pPr>
              <w:jc w:val="center"/>
              <w:rPr>
                <w:rFonts w:cs="Arial"/>
                <w:b/>
                <w:bCs/>
                <w:sz w:val="20"/>
                <w:szCs w:val="20"/>
              </w:rPr>
            </w:pPr>
            <w:r w:rsidRPr="00DE5DAD">
              <w:rPr>
                <w:rFonts w:cs="Arial"/>
                <w:b/>
                <w:bCs/>
                <w:sz w:val="20"/>
                <w:szCs w:val="20"/>
              </w:rPr>
              <w:t>17</w:t>
            </w:r>
          </w:p>
        </w:tc>
        <w:tc>
          <w:tcPr>
            <w:tcW w:w="660" w:type="dxa"/>
            <w:tcBorders>
              <w:top w:val="nil"/>
              <w:left w:val="nil"/>
              <w:bottom w:val="nil"/>
              <w:right w:val="single" w:sz="8" w:space="0" w:color="808080"/>
            </w:tcBorders>
            <w:shd w:val="clear" w:color="000000" w:fill="FFFF99"/>
            <w:noWrap/>
            <w:vAlign w:val="bottom"/>
            <w:hideMark/>
          </w:tcPr>
          <w:p w14:paraId="3E9E9CAA" w14:textId="77777777" w:rsidR="000B58E5" w:rsidRPr="00DE5DAD" w:rsidRDefault="000B58E5" w:rsidP="000B58E5">
            <w:pPr>
              <w:jc w:val="center"/>
              <w:rPr>
                <w:rFonts w:cs="Arial"/>
                <w:b/>
                <w:bCs/>
                <w:sz w:val="20"/>
                <w:szCs w:val="20"/>
              </w:rPr>
            </w:pPr>
            <w:r w:rsidRPr="00DE5DAD">
              <w:rPr>
                <w:rFonts w:cs="Arial"/>
                <w:b/>
                <w:bCs/>
                <w:sz w:val="20"/>
                <w:szCs w:val="20"/>
              </w:rPr>
              <w:t>22</w:t>
            </w:r>
          </w:p>
        </w:tc>
      </w:tr>
    </w:tbl>
    <w:p w14:paraId="4CBDC8CB" w14:textId="77777777" w:rsidR="000B58E5" w:rsidRDefault="000B58E5" w:rsidP="000B58E5">
      <w:pPr>
        <w:spacing w:before="120"/>
        <w:rPr>
          <w:b/>
          <w:bCs/>
          <w:u w:val="single"/>
          <w:lang w:eastAsia="en-US"/>
        </w:rPr>
      </w:pPr>
    </w:p>
    <w:p w14:paraId="368EB003" w14:textId="77777777" w:rsidR="000B58E5" w:rsidRDefault="000B58E5" w:rsidP="000B58E5">
      <w:pPr>
        <w:spacing w:before="120"/>
        <w:rPr>
          <w:b/>
          <w:bCs/>
          <w:u w:val="single"/>
          <w:lang w:eastAsia="en-US"/>
        </w:rPr>
      </w:pPr>
    </w:p>
    <w:p w14:paraId="27CCED96" w14:textId="1563F3DA" w:rsidR="000B58E5" w:rsidRPr="000D1329" w:rsidRDefault="000B58E5" w:rsidP="000B58E5">
      <w:pPr>
        <w:spacing w:before="120"/>
        <w:rPr>
          <w:b/>
          <w:bCs/>
          <w:u w:val="single"/>
          <w:lang w:eastAsia="en-US"/>
        </w:rPr>
      </w:pPr>
      <w:r w:rsidRPr="000D1329">
        <w:rPr>
          <w:b/>
          <w:bCs/>
          <w:u w:val="single"/>
          <w:lang w:eastAsia="en-US"/>
        </w:rPr>
        <w:t>Maths Average Score</w:t>
      </w: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DE5DAD" w14:paraId="3AC2E0B4"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7BC36529" w14:textId="77777777" w:rsidR="000B58E5" w:rsidRPr="00DE5DAD" w:rsidRDefault="000B58E5" w:rsidP="000B58E5">
            <w:pPr>
              <w:jc w:val="center"/>
              <w:rPr>
                <w:rFonts w:cs="Arial"/>
                <w:b/>
                <w:bCs/>
                <w:color w:val="FFFFFF"/>
                <w:sz w:val="20"/>
                <w:szCs w:val="20"/>
              </w:rPr>
            </w:pPr>
            <w:proofErr w:type="spellStart"/>
            <w:r w:rsidRPr="00DE5DAD">
              <w:rPr>
                <w:rFonts w:cs="Arial"/>
                <w:b/>
                <w:bCs/>
                <w:color w:val="FFFFFF"/>
                <w:sz w:val="20"/>
                <w:szCs w:val="20"/>
              </w:rPr>
              <w:t>Disadvant'd</w:t>
            </w:r>
            <w:proofErr w:type="spellEnd"/>
            <w:r w:rsidRPr="00DE5DAD">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120CD5A7"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116D0F9C" w14:textId="77777777" w:rsidR="000B58E5" w:rsidRPr="00DE5DAD" w:rsidRDefault="000B58E5" w:rsidP="000B58E5">
            <w:pPr>
              <w:jc w:val="center"/>
              <w:rPr>
                <w:rFonts w:cs="Arial"/>
                <w:sz w:val="20"/>
                <w:szCs w:val="20"/>
              </w:rPr>
            </w:pPr>
            <w:r w:rsidRPr="00DE5DAD">
              <w:rPr>
                <w:rFonts w:cs="Arial"/>
                <w:sz w:val="20"/>
                <w:szCs w:val="20"/>
              </w:rPr>
              <w:t>24</w:t>
            </w:r>
          </w:p>
        </w:tc>
        <w:tc>
          <w:tcPr>
            <w:tcW w:w="676" w:type="dxa"/>
            <w:tcBorders>
              <w:top w:val="nil"/>
              <w:left w:val="nil"/>
              <w:bottom w:val="nil"/>
              <w:right w:val="nil"/>
            </w:tcBorders>
            <w:shd w:val="clear" w:color="auto" w:fill="auto"/>
            <w:noWrap/>
            <w:vAlign w:val="bottom"/>
            <w:hideMark/>
          </w:tcPr>
          <w:p w14:paraId="1FFC8008"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34C87AC3" w14:textId="77777777" w:rsidR="000B58E5" w:rsidRPr="00DE5DAD" w:rsidRDefault="000B58E5" w:rsidP="000B58E5">
            <w:pPr>
              <w:jc w:val="center"/>
              <w:rPr>
                <w:rFonts w:cs="Arial"/>
                <w:sz w:val="20"/>
                <w:szCs w:val="20"/>
              </w:rPr>
            </w:pPr>
            <w:r w:rsidRPr="00DE5DAD">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0A1A6C1A" w14:textId="77777777" w:rsidR="000B58E5" w:rsidRPr="00DE5DAD" w:rsidRDefault="000B58E5" w:rsidP="000B58E5">
            <w:pPr>
              <w:jc w:val="center"/>
              <w:rPr>
                <w:rFonts w:cs="Arial"/>
                <w:sz w:val="20"/>
                <w:szCs w:val="20"/>
              </w:rPr>
            </w:pPr>
            <w:r w:rsidRPr="00DE5DAD">
              <w:rPr>
                <w:rFonts w:cs="Arial"/>
                <w:sz w:val="20"/>
                <w:szCs w:val="20"/>
              </w:rPr>
              <w:t>104</w:t>
            </w:r>
          </w:p>
        </w:tc>
        <w:tc>
          <w:tcPr>
            <w:tcW w:w="668" w:type="dxa"/>
            <w:tcBorders>
              <w:top w:val="nil"/>
              <w:left w:val="nil"/>
              <w:bottom w:val="single" w:sz="4" w:space="0" w:color="C0C0C0"/>
              <w:right w:val="dotted" w:sz="4" w:space="0" w:color="FF0000"/>
            </w:tcBorders>
            <w:shd w:val="clear" w:color="auto" w:fill="auto"/>
            <w:noWrap/>
            <w:vAlign w:val="bottom"/>
            <w:hideMark/>
          </w:tcPr>
          <w:p w14:paraId="32B1CC15" w14:textId="77777777" w:rsidR="000B58E5" w:rsidRPr="00DE5DAD" w:rsidRDefault="000B58E5" w:rsidP="000B58E5">
            <w:pPr>
              <w:jc w:val="center"/>
              <w:rPr>
                <w:rFonts w:cs="Arial"/>
                <w:sz w:val="20"/>
                <w:szCs w:val="20"/>
              </w:rPr>
            </w:pPr>
            <w:r w:rsidRPr="00DE5DAD">
              <w:rPr>
                <w:rFonts w:cs="Arial"/>
                <w:sz w:val="20"/>
                <w:szCs w:val="20"/>
              </w:rPr>
              <w:t>103</w:t>
            </w:r>
          </w:p>
        </w:tc>
        <w:tc>
          <w:tcPr>
            <w:tcW w:w="660" w:type="dxa"/>
            <w:tcBorders>
              <w:top w:val="nil"/>
              <w:left w:val="nil"/>
              <w:bottom w:val="single" w:sz="4" w:space="0" w:color="C0C0C0"/>
              <w:right w:val="single" w:sz="8" w:space="0" w:color="808080"/>
            </w:tcBorders>
            <w:shd w:val="clear" w:color="000000" w:fill="EBF1DE"/>
            <w:noWrap/>
            <w:vAlign w:val="bottom"/>
            <w:hideMark/>
          </w:tcPr>
          <w:p w14:paraId="69EF02AA" w14:textId="77777777" w:rsidR="000B58E5" w:rsidRPr="00DE5DAD" w:rsidRDefault="000B58E5" w:rsidP="000B58E5">
            <w:pPr>
              <w:jc w:val="center"/>
              <w:rPr>
                <w:rFonts w:cs="Arial"/>
                <w:sz w:val="20"/>
                <w:szCs w:val="20"/>
              </w:rPr>
            </w:pPr>
            <w:r w:rsidRPr="00DE5DAD">
              <w:rPr>
                <w:rFonts w:cs="Arial"/>
                <w:sz w:val="20"/>
                <w:szCs w:val="20"/>
              </w:rPr>
              <w:t>104</w:t>
            </w:r>
          </w:p>
        </w:tc>
        <w:tc>
          <w:tcPr>
            <w:tcW w:w="668" w:type="dxa"/>
            <w:tcBorders>
              <w:top w:val="nil"/>
              <w:left w:val="nil"/>
              <w:bottom w:val="single" w:sz="4" w:space="0" w:color="C0C0C0"/>
              <w:right w:val="nil"/>
            </w:tcBorders>
            <w:shd w:val="clear" w:color="auto" w:fill="auto"/>
            <w:noWrap/>
            <w:vAlign w:val="bottom"/>
            <w:hideMark/>
          </w:tcPr>
          <w:p w14:paraId="11462713" w14:textId="77777777" w:rsidR="000B58E5" w:rsidRPr="00DE5DAD" w:rsidRDefault="000B58E5" w:rsidP="000B58E5">
            <w:pPr>
              <w:jc w:val="center"/>
              <w:rPr>
                <w:rFonts w:cs="Arial"/>
                <w:sz w:val="20"/>
                <w:szCs w:val="20"/>
              </w:rPr>
            </w:pPr>
            <w:r w:rsidRPr="00DE5DAD">
              <w:rPr>
                <w:rFonts w:cs="Arial"/>
                <w:sz w:val="20"/>
                <w:szCs w:val="20"/>
              </w:rPr>
              <w:t>102</w:t>
            </w:r>
          </w:p>
        </w:tc>
        <w:tc>
          <w:tcPr>
            <w:tcW w:w="668" w:type="dxa"/>
            <w:tcBorders>
              <w:top w:val="nil"/>
              <w:left w:val="nil"/>
              <w:bottom w:val="nil"/>
              <w:right w:val="dotted" w:sz="4" w:space="0" w:color="FF0000"/>
            </w:tcBorders>
            <w:shd w:val="clear" w:color="auto" w:fill="auto"/>
            <w:noWrap/>
            <w:vAlign w:val="bottom"/>
            <w:hideMark/>
          </w:tcPr>
          <w:p w14:paraId="4B55CC48" w14:textId="77777777" w:rsidR="000B58E5" w:rsidRPr="00DE5DAD" w:rsidRDefault="000B58E5" w:rsidP="000B58E5">
            <w:pPr>
              <w:jc w:val="center"/>
              <w:rPr>
                <w:rFonts w:cs="Arial"/>
                <w:sz w:val="20"/>
                <w:szCs w:val="20"/>
              </w:rPr>
            </w:pPr>
            <w:r w:rsidRPr="00DE5DAD">
              <w:rPr>
                <w:rFonts w:cs="Arial"/>
                <w:sz w:val="20"/>
                <w:szCs w:val="20"/>
              </w:rPr>
              <w:t>102</w:t>
            </w:r>
          </w:p>
        </w:tc>
        <w:tc>
          <w:tcPr>
            <w:tcW w:w="660" w:type="dxa"/>
            <w:tcBorders>
              <w:top w:val="nil"/>
              <w:left w:val="nil"/>
              <w:bottom w:val="single" w:sz="4" w:space="0" w:color="C0C0C0"/>
              <w:right w:val="single" w:sz="8" w:space="0" w:color="808080"/>
            </w:tcBorders>
            <w:shd w:val="clear" w:color="000000" w:fill="EBF1DE"/>
            <w:noWrap/>
            <w:vAlign w:val="bottom"/>
            <w:hideMark/>
          </w:tcPr>
          <w:p w14:paraId="358AD1D4" w14:textId="77777777" w:rsidR="000B58E5" w:rsidRPr="00DE5DAD" w:rsidRDefault="000B58E5" w:rsidP="000B58E5">
            <w:pPr>
              <w:jc w:val="center"/>
              <w:rPr>
                <w:rFonts w:cs="Arial"/>
                <w:sz w:val="20"/>
                <w:szCs w:val="20"/>
              </w:rPr>
            </w:pPr>
            <w:r w:rsidRPr="00DE5DAD">
              <w:rPr>
                <w:rFonts w:cs="Arial"/>
                <w:sz w:val="20"/>
                <w:szCs w:val="20"/>
              </w:rPr>
              <w:t>101</w:t>
            </w:r>
          </w:p>
        </w:tc>
        <w:tc>
          <w:tcPr>
            <w:tcW w:w="668" w:type="dxa"/>
            <w:tcBorders>
              <w:top w:val="nil"/>
              <w:left w:val="nil"/>
              <w:bottom w:val="single" w:sz="4" w:space="0" w:color="C0C0C0"/>
              <w:right w:val="nil"/>
            </w:tcBorders>
            <w:shd w:val="clear" w:color="auto" w:fill="auto"/>
            <w:noWrap/>
            <w:vAlign w:val="bottom"/>
            <w:hideMark/>
          </w:tcPr>
          <w:p w14:paraId="29A08C88" w14:textId="77777777" w:rsidR="000B58E5" w:rsidRPr="00DE5DAD" w:rsidRDefault="000B58E5" w:rsidP="000B58E5">
            <w:pPr>
              <w:jc w:val="center"/>
              <w:rPr>
                <w:rFonts w:cs="Arial"/>
                <w:sz w:val="20"/>
                <w:szCs w:val="20"/>
              </w:rPr>
            </w:pPr>
            <w:r w:rsidRPr="00DE5DAD">
              <w:rPr>
                <w:rFonts w:cs="Arial"/>
                <w:sz w:val="20"/>
                <w:szCs w:val="20"/>
              </w:rPr>
              <w:t>102</w:t>
            </w:r>
          </w:p>
        </w:tc>
        <w:tc>
          <w:tcPr>
            <w:tcW w:w="668" w:type="dxa"/>
            <w:tcBorders>
              <w:top w:val="nil"/>
              <w:left w:val="nil"/>
              <w:bottom w:val="single" w:sz="4" w:space="0" w:color="BFBFBF"/>
              <w:right w:val="dotted" w:sz="4" w:space="0" w:color="FF0000"/>
            </w:tcBorders>
            <w:shd w:val="clear" w:color="auto" w:fill="auto"/>
            <w:noWrap/>
            <w:vAlign w:val="bottom"/>
            <w:hideMark/>
          </w:tcPr>
          <w:p w14:paraId="0F3C0112" w14:textId="77777777" w:rsidR="000B58E5" w:rsidRPr="00DE5DAD" w:rsidRDefault="000B58E5" w:rsidP="000B58E5">
            <w:pPr>
              <w:jc w:val="center"/>
              <w:rPr>
                <w:rFonts w:cs="Arial"/>
                <w:sz w:val="20"/>
                <w:szCs w:val="20"/>
              </w:rPr>
            </w:pPr>
            <w:r w:rsidRPr="00DE5DAD">
              <w:rPr>
                <w:rFonts w:cs="Arial"/>
                <w:sz w:val="20"/>
                <w:szCs w:val="20"/>
              </w:rPr>
              <w:t>103</w:t>
            </w:r>
          </w:p>
        </w:tc>
        <w:tc>
          <w:tcPr>
            <w:tcW w:w="660" w:type="dxa"/>
            <w:tcBorders>
              <w:top w:val="nil"/>
              <w:left w:val="nil"/>
              <w:bottom w:val="single" w:sz="4" w:space="0" w:color="C0C0C0"/>
              <w:right w:val="single" w:sz="8" w:space="0" w:color="808080"/>
            </w:tcBorders>
            <w:shd w:val="clear" w:color="000000" w:fill="EBF1DE"/>
            <w:noWrap/>
            <w:vAlign w:val="bottom"/>
            <w:hideMark/>
          </w:tcPr>
          <w:p w14:paraId="0C01C3D8" w14:textId="77777777" w:rsidR="000B58E5" w:rsidRPr="00DE5DAD" w:rsidRDefault="000B58E5" w:rsidP="000B58E5">
            <w:pPr>
              <w:jc w:val="center"/>
              <w:rPr>
                <w:rFonts w:cs="Arial"/>
                <w:sz w:val="20"/>
                <w:szCs w:val="20"/>
              </w:rPr>
            </w:pPr>
            <w:r w:rsidRPr="00DE5DAD">
              <w:rPr>
                <w:rFonts w:cs="Arial"/>
                <w:sz w:val="20"/>
                <w:szCs w:val="20"/>
              </w:rPr>
              <w:t>101</w:t>
            </w:r>
          </w:p>
        </w:tc>
      </w:tr>
      <w:tr w:rsidR="000B58E5" w:rsidRPr="00DE5DAD" w14:paraId="4AC418BA"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61332BCF" w14:textId="77777777" w:rsidR="000B58E5" w:rsidRPr="00DE5DAD" w:rsidRDefault="000B58E5" w:rsidP="000B58E5">
            <w:pPr>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03249CEA" w14:textId="77777777" w:rsidR="000B58E5" w:rsidRPr="00DE5DAD" w:rsidRDefault="000B58E5" w:rsidP="000B58E5">
            <w:pPr>
              <w:rPr>
                <w:rFonts w:ascii="Arial Narrow" w:hAnsi="Arial Narrow" w:cs="Arial"/>
                <w:sz w:val="20"/>
                <w:szCs w:val="20"/>
              </w:rPr>
            </w:pPr>
            <w:r w:rsidRPr="00DE5DAD">
              <w:rPr>
                <w:rFonts w:ascii="Arial Narrow" w:hAnsi="Arial Narrow" w:cs="Arial"/>
                <w:sz w:val="20"/>
                <w:szCs w:val="20"/>
              </w:rPr>
              <w:t>All Other pupils</w:t>
            </w:r>
            <w:r w:rsidRPr="00DE5DAD">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2EA46206" w14:textId="77777777" w:rsidR="000B58E5" w:rsidRPr="00DE5DAD" w:rsidRDefault="000B58E5" w:rsidP="000B58E5">
            <w:pPr>
              <w:jc w:val="center"/>
              <w:rPr>
                <w:rFonts w:cs="Arial"/>
                <w:sz w:val="20"/>
                <w:szCs w:val="20"/>
              </w:rPr>
            </w:pPr>
            <w:r w:rsidRPr="00DE5DAD">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73514FAE" w14:textId="77777777" w:rsidR="000B58E5" w:rsidRPr="00DE5DAD" w:rsidRDefault="000B58E5" w:rsidP="000B58E5">
            <w:pPr>
              <w:jc w:val="center"/>
              <w:rPr>
                <w:rFonts w:cs="Arial"/>
                <w:sz w:val="20"/>
                <w:szCs w:val="20"/>
              </w:rPr>
            </w:pPr>
            <w:r w:rsidRPr="00DE5DAD">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116AAC57" w14:textId="77777777" w:rsidR="000B58E5" w:rsidRPr="00DE5DAD" w:rsidRDefault="000B58E5" w:rsidP="000B58E5">
            <w:pPr>
              <w:jc w:val="center"/>
              <w:rPr>
                <w:rFonts w:cs="Arial"/>
                <w:sz w:val="20"/>
                <w:szCs w:val="20"/>
              </w:rPr>
            </w:pPr>
            <w:r w:rsidRPr="00DE5DAD">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44624F43" w14:textId="77777777" w:rsidR="000B58E5" w:rsidRPr="00DE5DAD" w:rsidRDefault="000B58E5" w:rsidP="000B58E5">
            <w:pPr>
              <w:jc w:val="center"/>
              <w:rPr>
                <w:rFonts w:cs="Arial"/>
                <w:sz w:val="20"/>
                <w:szCs w:val="20"/>
              </w:rPr>
            </w:pPr>
            <w:r w:rsidRPr="00DE5DAD">
              <w:rPr>
                <w:rFonts w:cs="Arial"/>
                <w:sz w:val="20"/>
                <w:szCs w:val="20"/>
              </w:rPr>
              <w:t>103</w:t>
            </w:r>
          </w:p>
        </w:tc>
        <w:tc>
          <w:tcPr>
            <w:tcW w:w="668" w:type="dxa"/>
            <w:tcBorders>
              <w:top w:val="nil"/>
              <w:left w:val="nil"/>
              <w:bottom w:val="single" w:sz="4" w:space="0" w:color="C0C0C0"/>
              <w:right w:val="dotted" w:sz="4" w:space="0" w:color="FF0000"/>
            </w:tcBorders>
            <w:shd w:val="clear" w:color="auto" w:fill="auto"/>
            <w:noWrap/>
            <w:vAlign w:val="bottom"/>
            <w:hideMark/>
          </w:tcPr>
          <w:p w14:paraId="0A878606" w14:textId="77777777" w:rsidR="000B58E5" w:rsidRPr="00DE5DAD" w:rsidRDefault="000B58E5" w:rsidP="000B58E5">
            <w:pPr>
              <w:jc w:val="center"/>
              <w:rPr>
                <w:rFonts w:cs="Arial"/>
                <w:sz w:val="20"/>
                <w:szCs w:val="20"/>
              </w:rPr>
            </w:pPr>
            <w:r w:rsidRPr="00DE5DAD">
              <w:rPr>
                <w:rFonts w:cs="Arial"/>
                <w:sz w:val="20"/>
                <w:szCs w:val="20"/>
              </w:rPr>
              <w:t>106</w:t>
            </w:r>
          </w:p>
        </w:tc>
        <w:tc>
          <w:tcPr>
            <w:tcW w:w="660" w:type="dxa"/>
            <w:tcBorders>
              <w:top w:val="nil"/>
              <w:left w:val="nil"/>
              <w:bottom w:val="single" w:sz="4" w:space="0" w:color="C0C0C0"/>
              <w:right w:val="single" w:sz="8" w:space="0" w:color="808080"/>
            </w:tcBorders>
            <w:shd w:val="clear" w:color="000000" w:fill="EBF1DE"/>
            <w:noWrap/>
            <w:vAlign w:val="bottom"/>
            <w:hideMark/>
          </w:tcPr>
          <w:p w14:paraId="0C2D4F00" w14:textId="77777777" w:rsidR="000B58E5" w:rsidRPr="00DE5DAD" w:rsidRDefault="000B58E5" w:rsidP="000B58E5">
            <w:pPr>
              <w:jc w:val="center"/>
              <w:rPr>
                <w:rFonts w:cs="Arial"/>
                <w:sz w:val="20"/>
                <w:szCs w:val="20"/>
              </w:rPr>
            </w:pPr>
            <w:r w:rsidRPr="00DE5DAD">
              <w:rPr>
                <w:rFonts w:cs="Arial"/>
                <w:sz w:val="20"/>
                <w:szCs w:val="20"/>
              </w:rPr>
              <w:t>108</w:t>
            </w:r>
          </w:p>
        </w:tc>
        <w:tc>
          <w:tcPr>
            <w:tcW w:w="668" w:type="dxa"/>
            <w:tcBorders>
              <w:top w:val="nil"/>
              <w:left w:val="nil"/>
              <w:bottom w:val="single" w:sz="4" w:space="0" w:color="C0C0C0"/>
              <w:right w:val="nil"/>
            </w:tcBorders>
            <w:shd w:val="clear" w:color="auto" w:fill="auto"/>
            <w:noWrap/>
            <w:vAlign w:val="bottom"/>
            <w:hideMark/>
          </w:tcPr>
          <w:p w14:paraId="413C7D08" w14:textId="77777777" w:rsidR="000B58E5" w:rsidRPr="00DE5DAD" w:rsidRDefault="000B58E5" w:rsidP="000B58E5">
            <w:pPr>
              <w:jc w:val="center"/>
              <w:rPr>
                <w:rFonts w:cs="Arial"/>
                <w:sz w:val="20"/>
                <w:szCs w:val="20"/>
              </w:rPr>
            </w:pPr>
            <w:r w:rsidRPr="00DE5DAD">
              <w:rPr>
                <w:rFonts w:cs="Arial"/>
                <w:sz w:val="20"/>
                <w:szCs w:val="20"/>
              </w:rPr>
              <w:t>105</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48956111" w14:textId="77777777" w:rsidR="000B58E5" w:rsidRPr="00DE5DAD" w:rsidRDefault="000B58E5" w:rsidP="000B58E5">
            <w:pPr>
              <w:jc w:val="center"/>
              <w:rPr>
                <w:rFonts w:cs="Arial"/>
                <w:sz w:val="20"/>
                <w:szCs w:val="20"/>
              </w:rPr>
            </w:pPr>
            <w:r w:rsidRPr="00DE5DAD">
              <w:rPr>
                <w:rFonts w:cs="Arial"/>
                <w:sz w:val="20"/>
                <w:szCs w:val="20"/>
              </w:rPr>
              <w:t>106</w:t>
            </w:r>
          </w:p>
        </w:tc>
        <w:tc>
          <w:tcPr>
            <w:tcW w:w="660" w:type="dxa"/>
            <w:tcBorders>
              <w:top w:val="nil"/>
              <w:left w:val="nil"/>
              <w:bottom w:val="single" w:sz="4" w:space="0" w:color="C0C0C0"/>
              <w:right w:val="single" w:sz="8" w:space="0" w:color="808080"/>
            </w:tcBorders>
            <w:shd w:val="clear" w:color="000000" w:fill="EBF1DE"/>
            <w:noWrap/>
            <w:vAlign w:val="bottom"/>
            <w:hideMark/>
          </w:tcPr>
          <w:p w14:paraId="25B995C1" w14:textId="77777777" w:rsidR="000B58E5" w:rsidRPr="00DE5DAD" w:rsidRDefault="000B58E5" w:rsidP="000B58E5">
            <w:pPr>
              <w:jc w:val="center"/>
              <w:rPr>
                <w:rFonts w:cs="Arial"/>
                <w:sz w:val="20"/>
                <w:szCs w:val="20"/>
              </w:rPr>
            </w:pPr>
            <w:r w:rsidRPr="00DE5DAD">
              <w:rPr>
                <w:rFonts w:cs="Arial"/>
                <w:sz w:val="20"/>
                <w:szCs w:val="20"/>
              </w:rPr>
              <w:t>104</w:t>
            </w:r>
          </w:p>
        </w:tc>
        <w:tc>
          <w:tcPr>
            <w:tcW w:w="668" w:type="dxa"/>
            <w:tcBorders>
              <w:top w:val="nil"/>
              <w:left w:val="nil"/>
              <w:bottom w:val="single" w:sz="4" w:space="0" w:color="C0C0C0"/>
              <w:right w:val="nil"/>
            </w:tcBorders>
            <w:shd w:val="clear" w:color="auto" w:fill="auto"/>
            <w:noWrap/>
            <w:vAlign w:val="bottom"/>
            <w:hideMark/>
          </w:tcPr>
          <w:p w14:paraId="5BB2D904" w14:textId="77777777" w:rsidR="000B58E5" w:rsidRPr="00DE5DAD" w:rsidRDefault="000B58E5" w:rsidP="000B58E5">
            <w:pPr>
              <w:jc w:val="center"/>
              <w:rPr>
                <w:rFonts w:cs="Arial"/>
                <w:sz w:val="20"/>
                <w:szCs w:val="20"/>
              </w:rPr>
            </w:pPr>
            <w:r w:rsidRPr="00DE5DAD">
              <w:rPr>
                <w:rFonts w:cs="Arial"/>
                <w:sz w:val="20"/>
                <w:szCs w:val="20"/>
              </w:rPr>
              <w:t>105</w:t>
            </w:r>
          </w:p>
        </w:tc>
        <w:tc>
          <w:tcPr>
            <w:tcW w:w="668" w:type="dxa"/>
            <w:tcBorders>
              <w:top w:val="nil"/>
              <w:left w:val="nil"/>
              <w:bottom w:val="single" w:sz="4" w:space="0" w:color="BFBFBF"/>
              <w:right w:val="dotted" w:sz="4" w:space="0" w:color="FF0000"/>
            </w:tcBorders>
            <w:shd w:val="clear" w:color="auto" w:fill="auto"/>
            <w:noWrap/>
            <w:vAlign w:val="bottom"/>
            <w:hideMark/>
          </w:tcPr>
          <w:p w14:paraId="773C485D" w14:textId="77777777" w:rsidR="000B58E5" w:rsidRPr="00DE5DAD" w:rsidRDefault="000B58E5" w:rsidP="000B58E5">
            <w:pPr>
              <w:jc w:val="center"/>
              <w:rPr>
                <w:rFonts w:cs="Arial"/>
                <w:sz w:val="20"/>
                <w:szCs w:val="20"/>
              </w:rPr>
            </w:pPr>
            <w:r w:rsidRPr="00DE5DAD">
              <w:rPr>
                <w:rFonts w:cs="Arial"/>
                <w:sz w:val="20"/>
                <w:szCs w:val="20"/>
              </w:rPr>
              <w:t>106</w:t>
            </w:r>
          </w:p>
        </w:tc>
        <w:tc>
          <w:tcPr>
            <w:tcW w:w="660" w:type="dxa"/>
            <w:tcBorders>
              <w:top w:val="nil"/>
              <w:left w:val="nil"/>
              <w:bottom w:val="single" w:sz="4" w:space="0" w:color="C0C0C0"/>
              <w:right w:val="single" w:sz="8" w:space="0" w:color="808080"/>
            </w:tcBorders>
            <w:shd w:val="clear" w:color="000000" w:fill="EBF1DE"/>
            <w:noWrap/>
            <w:vAlign w:val="bottom"/>
            <w:hideMark/>
          </w:tcPr>
          <w:p w14:paraId="5EB116C9" w14:textId="77777777" w:rsidR="000B58E5" w:rsidRPr="00DE5DAD" w:rsidRDefault="000B58E5" w:rsidP="000B58E5">
            <w:pPr>
              <w:jc w:val="center"/>
              <w:rPr>
                <w:rFonts w:cs="Arial"/>
                <w:sz w:val="20"/>
                <w:szCs w:val="20"/>
              </w:rPr>
            </w:pPr>
            <w:r w:rsidRPr="00DE5DAD">
              <w:rPr>
                <w:rFonts w:cs="Arial"/>
                <w:sz w:val="20"/>
                <w:szCs w:val="20"/>
              </w:rPr>
              <w:t>105</w:t>
            </w:r>
          </w:p>
        </w:tc>
      </w:tr>
      <w:tr w:rsidR="000B58E5" w:rsidRPr="00DE5DAD" w14:paraId="298D26AB"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5FF56D23" w14:textId="77777777" w:rsidR="000B58E5" w:rsidRPr="00DE5DAD" w:rsidRDefault="000B58E5" w:rsidP="000B58E5">
            <w:pPr>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6568C230" w14:textId="77777777" w:rsidR="000B58E5" w:rsidRPr="00DE5DAD" w:rsidRDefault="000B58E5" w:rsidP="000B58E5">
            <w:pPr>
              <w:rPr>
                <w:rFonts w:ascii="Arial Narrow" w:hAnsi="Arial Narrow" w:cs="Arial"/>
                <w:b/>
                <w:bCs/>
                <w:sz w:val="20"/>
                <w:szCs w:val="20"/>
              </w:rPr>
            </w:pPr>
            <w:r w:rsidRPr="00DE5DAD">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7EEE898B" w14:textId="77777777" w:rsidR="000B58E5" w:rsidRPr="00DE5DAD" w:rsidRDefault="000B58E5" w:rsidP="000B58E5">
            <w:pPr>
              <w:jc w:val="center"/>
              <w:rPr>
                <w:rFonts w:cs="Arial"/>
                <w:b/>
                <w:bCs/>
                <w:sz w:val="20"/>
                <w:szCs w:val="20"/>
              </w:rPr>
            </w:pPr>
            <w:r w:rsidRPr="00DE5DAD">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201F9F18" w14:textId="77777777" w:rsidR="000B58E5" w:rsidRPr="00DE5DAD" w:rsidRDefault="000B58E5" w:rsidP="000B58E5">
            <w:pPr>
              <w:jc w:val="center"/>
              <w:rPr>
                <w:rFonts w:cs="Arial"/>
                <w:b/>
                <w:bCs/>
                <w:sz w:val="20"/>
                <w:szCs w:val="20"/>
              </w:rPr>
            </w:pPr>
            <w:r w:rsidRPr="00DE5DAD">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78273076" w14:textId="77777777" w:rsidR="000B58E5" w:rsidRPr="00DE5DAD" w:rsidRDefault="000B58E5" w:rsidP="000B58E5">
            <w:pPr>
              <w:jc w:val="center"/>
              <w:rPr>
                <w:rFonts w:cs="Arial"/>
                <w:b/>
                <w:bCs/>
                <w:sz w:val="20"/>
                <w:szCs w:val="20"/>
              </w:rPr>
            </w:pPr>
            <w:r w:rsidRPr="00DE5DAD">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127B096B" w14:textId="77777777" w:rsidR="000B58E5" w:rsidRPr="00DE5DAD" w:rsidRDefault="000B58E5" w:rsidP="000B58E5">
            <w:pPr>
              <w:jc w:val="center"/>
              <w:rPr>
                <w:rFonts w:cs="Arial"/>
                <w:b/>
                <w:bCs/>
                <w:sz w:val="20"/>
                <w:szCs w:val="20"/>
              </w:rPr>
            </w:pPr>
            <w:r w:rsidRPr="00DE5DAD">
              <w:rPr>
                <w:rFonts w:cs="Arial"/>
                <w:b/>
                <w:bCs/>
                <w:sz w:val="20"/>
                <w:szCs w:val="20"/>
              </w:rPr>
              <w:t>0</w:t>
            </w:r>
          </w:p>
        </w:tc>
        <w:tc>
          <w:tcPr>
            <w:tcW w:w="668" w:type="dxa"/>
            <w:tcBorders>
              <w:top w:val="nil"/>
              <w:left w:val="nil"/>
              <w:bottom w:val="nil"/>
              <w:right w:val="dotted" w:sz="4" w:space="0" w:color="FF0000"/>
            </w:tcBorders>
            <w:shd w:val="clear" w:color="000000" w:fill="FFFF99"/>
            <w:noWrap/>
            <w:vAlign w:val="bottom"/>
            <w:hideMark/>
          </w:tcPr>
          <w:p w14:paraId="15250CBD"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0" w:type="dxa"/>
            <w:tcBorders>
              <w:top w:val="nil"/>
              <w:left w:val="nil"/>
              <w:bottom w:val="nil"/>
              <w:right w:val="single" w:sz="8" w:space="0" w:color="808080"/>
            </w:tcBorders>
            <w:shd w:val="clear" w:color="000000" w:fill="FFFF99"/>
            <w:noWrap/>
            <w:vAlign w:val="bottom"/>
            <w:hideMark/>
          </w:tcPr>
          <w:p w14:paraId="49667159" w14:textId="77777777" w:rsidR="000B58E5" w:rsidRPr="00DE5DAD" w:rsidRDefault="000B58E5" w:rsidP="000B58E5">
            <w:pPr>
              <w:jc w:val="center"/>
              <w:rPr>
                <w:rFonts w:cs="Arial"/>
                <w:b/>
                <w:bCs/>
                <w:sz w:val="20"/>
                <w:szCs w:val="20"/>
              </w:rPr>
            </w:pPr>
            <w:r w:rsidRPr="00DE5DAD">
              <w:rPr>
                <w:rFonts w:cs="Arial"/>
                <w:b/>
                <w:bCs/>
                <w:sz w:val="20"/>
                <w:szCs w:val="20"/>
                <w:highlight w:val="green"/>
              </w:rPr>
              <w:t>4</w:t>
            </w:r>
          </w:p>
        </w:tc>
        <w:tc>
          <w:tcPr>
            <w:tcW w:w="668" w:type="dxa"/>
            <w:tcBorders>
              <w:top w:val="nil"/>
              <w:left w:val="nil"/>
              <w:bottom w:val="nil"/>
              <w:right w:val="nil"/>
            </w:tcBorders>
            <w:shd w:val="clear" w:color="000000" w:fill="FFFF99"/>
            <w:noWrap/>
            <w:vAlign w:val="bottom"/>
            <w:hideMark/>
          </w:tcPr>
          <w:p w14:paraId="7A173021" w14:textId="77777777" w:rsidR="000B58E5" w:rsidRPr="00DE5DAD" w:rsidRDefault="000B58E5" w:rsidP="000B58E5">
            <w:pPr>
              <w:jc w:val="center"/>
              <w:rPr>
                <w:rFonts w:cs="Arial"/>
                <w:b/>
                <w:bCs/>
                <w:sz w:val="20"/>
                <w:szCs w:val="20"/>
              </w:rPr>
            </w:pPr>
            <w:r w:rsidRPr="00DE5DAD">
              <w:rPr>
                <w:rFonts w:cs="Arial"/>
                <w:b/>
                <w:bCs/>
                <w:sz w:val="20"/>
                <w:szCs w:val="20"/>
              </w:rPr>
              <w:t>4</w:t>
            </w:r>
          </w:p>
        </w:tc>
        <w:tc>
          <w:tcPr>
            <w:tcW w:w="668" w:type="dxa"/>
            <w:tcBorders>
              <w:top w:val="nil"/>
              <w:left w:val="nil"/>
              <w:bottom w:val="nil"/>
              <w:right w:val="dotted" w:sz="4" w:space="0" w:color="FF0000"/>
            </w:tcBorders>
            <w:shd w:val="clear" w:color="000000" w:fill="FFFF99"/>
            <w:noWrap/>
            <w:vAlign w:val="bottom"/>
            <w:hideMark/>
          </w:tcPr>
          <w:p w14:paraId="669E6928" w14:textId="77777777" w:rsidR="000B58E5" w:rsidRPr="00DE5DAD" w:rsidRDefault="000B58E5" w:rsidP="000B58E5">
            <w:pPr>
              <w:jc w:val="center"/>
              <w:rPr>
                <w:rFonts w:cs="Arial"/>
                <w:b/>
                <w:bCs/>
                <w:sz w:val="20"/>
                <w:szCs w:val="20"/>
              </w:rPr>
            </w:pPr>
            <w:r w:rsidRPr="00DE5DAD">
              <w:rPr>
                <w:rFonts w:cs="Arial"/>
                <w:b/>
                <w:bCs/>
                <w:sz w:val="20"/>
                <w:szCs w:val="20"/>
              </w:rPr>
              <w:t>4</w:t>
            </w:r>
          </w:p>
        </w:tc>
        <w:tc>
          <w:tcPr>
            <w:tcW w:w="660" w:type="dxa"/>
            <w:tcBorders>
              <w:top w:val="nil"/>
              <w:left w:val="nil"/>
              <w:bottom w:val="nil"/>
              <w:right w:val="single" w:sz="8" w:space="0" w:color="808080"/>
            </w:tcBorders>
            <w:shd w:val="clear" w:color="000000" w:fill="FFFF99"/>
            <w:noWrap/>
            <w:vAlign w:val="bottom"/>
            <w:hideMark/>
          </w:tcPr>
          <w:p w14:paraId="66351771"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8" w:type="dxa"/>
            <w:tcBorders>
              <w:top w:val="nil"/>
              <w:left w:val="nil"/>
              <w:bottom w:val="nil"/>
              <w:right w:val="nil"/>
            </w:tcBorders>
            <w:shd w:val="clear" w:color="000000" w:fill="FFFF99"/>
            <w:noWrap/>
            <w:vAlign w:val="bottom"/>
            <w:hideMark/>
          </w:tcPr>
          <w:p w14:paraId="1DD14A2E" w14:textId="77777777" w:rsidR="000B58E5" w:rsidRPr="00DE5DAD" w:rsidRDefault="000B58E5" w:rsidP="000B58E5">
            <w:pPr>
              <w:jc w:val="center"/>
              <w:rPr>
                <w:rFonts w:cs="Arial"/>
                <w:b/>
                <w:bCs/>
                <w:sz w:val="20"/>
                <w:szCs w:val="20"/>
              </w:rPr>
            </w:pPr>
            <w:r w:rsidRPr="00DE5DAD">
              <w:rPr>
                <w:rFonts w:cs="Arial"/>
                <w:b/>
                <w:bCs/>
                <w:sz w:val="20"/>
                <w:szCs w:val="20"/>
              </w:rPr>
              <w:t>4</w:t>
            </w:r>
          </w:p>
        </w:tc>
        <w:tc>
          <w:tcPr>
            <w:tcW w:w="668" w:type="dxa"/>
            <w:tcBorders>
              <w:top w:val="nil"/>
              <w:left w:val="nil"/>
              <w:bottom w:val="nil"/>
              <w:right w:val="dotted" w:sz="4" w:space="0" w:color="FF0000"/>
            </w:tcBorders>
            <w:shd w:val="clear" w:color="000000" w:fill="FFFF99"/>
            <w:noWrap/>
            <w:vAlign w:val="bottom"/>
            <w:hideMark/>
          </w:tcPr>
          <w:p w14:paraId="0117916B" w14:textId="77777777" w:rsidR="000B58E5" w:rsidRPr="00DE5DAD" w:rsidRDefault="000B58E5" w:rsidP="000B58E5">
            <w:pPr>
              <w:jc w:val="center"/>
              <w:rPr>
                <w:rFonts w:cs="Arial"/>
                <w:b/>
                <w:bCs/>
                <w:sz w:val="20"/>
                <w:szCs w:val="20"/>
              </w:rPr>
            </w:pPr>
            <w:r w:rsidRPr="00DE5DAD">
              <w:rPr>
                <w:rFonts w:cs="Arial"/>
                <w:b/>
                <w:bCs/>
                <w:sz w:val="20"/>
                <w:szCs w:val="20"/>
              </w:rPr>
              <w:t>3</w:t>
            </w:r>
          </w:p>
        </w:tc>
        <w:tc>
          <w:tcPr>
            <w:tcW w:w="660" w:type="dxa"/>
            <w:tcBorders>
              <w:top w:val="nil"/>
              <w:left w:val="nil"/>
              <w:bottom w:val="nil"/>
              <w:right w:val="single" w:sz="8" w:space="0" w:color="808080"/>
            </w:tcBorders>
            <w:shd w:val="clear" w:color="000000" w:fill="FFFF99"/>
            <w:noWrap/>
            <w:vAlign w:val="bottom"/>
            <w:hideMark/>
          </w:tcPr>
          <w:p w14:paraId="00326D06" w14:textId="77777777" w:rsidR="000B58E5" w:rsidRPr="00DE5DAD" w:rsidRDefault="000B58E5" w:rsidP="000B58E5">
            <w:pPr>
              <w:jc w:val="center"/>
              <w:rPr>
                <w:rFonts w:cs="Arial"/>
                <w:b/>
                <w:bCs/>
                <w:sz w:val="20"/>
                <w:szCs w:val="20"/>
              </w:rPr>
            </w:pPr>
            <w:r w:rsidRPr="00DE5DAD">
              <w:rPr>
                <w:rFonts w:cs="Arial"/>
                <w:b/>
                <w:bCs/>
                <w:sz w:val="20"/>
                <w:szCs w:val="20"/>
              </w:rPr>
              <w:t>4</w:t>
            </w:r>
          </w:p>
        </w:tc>
      </w:tr>
    </w:tbl>
    <w:p w14:paraId="271148E6" w14:textId="77777777" w:rsidR="000B58E5" w:rsidRDefault="000B58E5" w:rsidP="000B58E5">
      <w:pPr>
        <w:spacing w:before="120"/>
        <w:rPr>
          <w:lang w:eastAsia="en-US"/>
        </w:rPr>
      </w:pPr>
    </w:p>
    <w:p w14:paraId="6D584D8D" w14:textId="3D6F335D" w:rsidR="000B58E5" w:rsidRPr="000B58E5" w:rsidRDefault="000B58E5" w:rsidP="000B58E5">
      <w:pPr>
        <w:spacing w:before="120"/>
        <w:rPr>
          <w:b/>
          <w:bCs/>
          <w:highlight w:val="green"/>
          <w:lang w:eastAsia="en-US"/>
        </w:rPr>
      </w:pPr>
      <w:r w:rsidRPr="000918F9">
        <w:rPr>
          <w:b/>
          <w:bCs/>
          <w:highlight w:val="green"/>
          <w:lang w:eastAsia="en-US"/>
        </w:rPr>
        <w:t xml:space="preserve">The school’s gap between disadvantaged and all other pupils In </w:t>
      </w:r>
      <w:r>
        <w:rPr>
          <w:b/>
          <w:bCs/>
          <w:highlight w:val="green"/>
          <w:lang w:eastAsia="en-US"/>
        </w:rPr>
        <w:t>Writing</w:t>
      </w:r>
      <w:r w:rsidRPr="000918F9">
        <w:rPr>
          <w:b/>
          <w:bCs/>
          <w:highlight w:val="green"/>
          <w:lang w:eastAsia="en-US"/>
        </w:rPr>
        <w:t xml:space="preserve"> expected</w:t>
      </w:r>
      <w:r>
        <w:rPr>
          <w:b/>
          <w:bCs/>
          <w:highlight w:val="green"/>
          <w:lang w:eastAsia="en-US"/>
        </w:rPr>
        <w:t xml:space="preserve"> and </w:t>
      </w:r>
      <w:r w:rsidRPr="000918F9">
        <w:rPr>
          <w:b/>
          <w:bCs/>
          <w:highlight w:val="green"/>
          <w:lang w:eastAsia="en-US"/>
        </w:rPr>
        <w:t>exceeding was narrower than regional and national expectations</w:t>
      </w:r>
      <w:r>
        <w:rPr>
          <w:b/>
          <w:bCs/>
          <w:highlight w:val="green"/>
          <w:lang w:eastAsia="en-US"/>
        </w:rPr>
        <w:t>.</w:t>
      </w:r>
    </w:p>
    <w:p w14:paraId="38AF27A3" w14:textId="77777777" w:rsidR="000B58E5" w:rsidRPr="000D1329" w:rsidRDefault="000B58E5" w:rsidP="000B58E5">
      <w:pPr>
        <w:framePr w:hSpace="180" w:wrap="around" w:vAnchor="text" w:hAnchor="margin" w:y="269"/>
        <w:spacing w:before="120"/>
        <w:rPr>
          <w:b/>
          <w:bCs/>
          <w:u w:val="single"/>
          <w:lang w:eastAsia="en-US"/>
        </w:rPr>
      </w:pPr>
      <w:r w:rsidRPr="000D1329">
        <w:rPr>
          <w:b/>
          <w:bCs/>
          <w:u w:val="single"/>
          <w:lang w:eastAsia="en-US"/>
        </w:rPr>
        <w:lastRenderedPageBreak/>
        <w:t>Writing Expected</w:t>
      </w: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B653FF" w14:paraId="4CDABF20"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32906132" w14:textId="77777777" w:rsidR="000B58E5" w:rsidRPr="00B653FF" w:rsidRDefault="000B58E5" w:rsidP="00611CCF">
            <w:pPr>
              <w:framePr w:hSpace="180" w:wrap="around" w:vAnchor="text" w:hAnchor="margin" w:y="269"/>
              <w:jc w:val="center"/>
              <w:rPr>
                <w:rFonts w:cs="Arial"/>
                <w:b/>
                <w:bCs/>
                <w:color w:val="FFFFFF"/>
                <w:sz w:val="20"/>
                <w:szCs w:val="20"/>
              </w:rPr>
            </w:pPr>
            <w:proofErr w:type="spellStart"/>
            <w:r w:rsidRPr="00B653FF">
              <w:rPr>
                <w:rFonts w:cs="Arial"/>
                <w:b/>
                <w:bCs/>
                <w:color w:val="FFFFFF"/>
                <w:sz w:val="20"/>
                <w:szCs w:val="20"/>
              </w:rPr>
              <w:t>Disadvant'd</w:t>
            </w:r>
            <w:proofErr w:type="spellEnd"/>
            <w:r w:rsidRPr="00B653FF">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67ED91DB" w14:textId="77777777" w:rsidR="000B58E5" w:rsidRPr="00B653FF" w:rsidRDefault="000B58E5" w:rsidP="00611CCF">
            <w:pPr>
              <w:framePr w:hSpace="180" w:wrap="around" w:vAnchor="text" w:hAnchor="margin" w:y="269"/>
              <w:rPr>
                <w:rFonts w:ascii="Arial Narrow" w:hAnsi="Arial Narrow" w:cs="Arial"/>
                <w:sz w:val="20"/>
                <w:szCs w:val="20"/>
              </w:rPr>
            </w:pPr>
            <w:r w:rsidRPr="00B653FF">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20015E78"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24</w:t>
            </w:r>
          </w:p>
        </w:tc>
        <w:tc>
          <w:tcPr>
            <w:tcW w:w="676" w:type="dxa"/>
            <w:tcBorders>
              <w:top w:val="nil"/>
              <w:left w:val="nil"/>
              <w:bottom w:val="nil"/>
              <w:right w:val="nil"/>
            </w:tcBorders>
            <w:shd w:val="clear" w:color="auto" w:fill="auto"/>
            <w:noWrap/>
            <w:vAlign w:val="bottom"/>
            <w:hideMark/>
          </w:tcPr>
          <w:p w14:paraId="6F91E84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4B87C41A"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327B062B"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88</w:t>
            </w:r>
          </w:p>
        </w:tc>
        <w:tc>
          <w:tcPr>
            <w:tcW w:w="668" w:type="dxa"/>
            <w:tcBorders>
              <w:top w:val="nil"/>
              <w:left w:val="nil"/>
              <w:bottom w:val="single" w:sz="4" w:space="0" w:color="C0C0C0"/>
              <w:right w:val="dotted" w:sz="4" w:space="0" w:color="FF0000"/>
            </w:tcBorders>
            <w:shd w:val="clear" w:color="auto" w:fill="auto"/>
            <w:noWrap/>
            <w:vAlign w:val="bottom"/>
            <w:hideMark/>
          </w:tcPr>
          <w:p w14:paraId="34A8689A"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84</w:t>
            </w:r>
          </w:p>
        </w:tc>
        <w:tc>
          <w:tcPr>
            <w:tcW w:w="660" w:type="dxa"/>
            <w:tcBorders>
              <w:top w:val="nil"/>
              <w:left w:val="nil"/>
              <w:bottom w:val="single" w:sz="4" w:space="0" w:color="C0C0C0"/>
              <w:right w:val="single" w:sz="8" w:space="0" w:color="808080"/>
            </w:tcBorders>
            <w:shd w:val="clear" w:color="000000" w:fill="EBF1DE"/>
            <w:noWrap/>
            <w:vAlign w:val="bottom"/>
            <w:hideMark/>
          </w:tcPr>
          <w:p w14:paraId="3BC1B2A3"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76</w:t>
            </w:r>
          </w:p>
        </w:tc>
        <w:tc>
          <w:tcPr>
            <w:tcW w:w="668" w:type="dxa"/>
            <w:tcBorders>
              <w:top w:val="nil"/>
              <w:left w:val="nil"/>
              <w:bottom w:val="single" w:sz="4" w:space="0" w:color="C0C0C0"/>
              <w:right w:val="nil"/>
            </w:tcBorders>
            <w:shd w:val="clear" w:color="auto" w:fill="auto"/>
            <w:noWrap/>
            <w:vAlign w:val="bottom"/>
            <w:hideMark/>
          </w:tcPr>
          <w:p w14:paraId="10EEF72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68</w:t>
            </w:r>
          </w:p>
        </w:tc>
        <w:tc>
          <w:tcPr>
            <w:tcW w:w="668" w:type="dxa"/>
            <w:tcBorders>
              <w:top w:val="nil"/>
              <w:left w:val="nil"/>
              <w:bottom w:val="nil"/>
              <w:right w:val="dotted" w:sz="4" w:space="0" w:color="FF0000"/>
            </w:tcBorders>
            <w:shd w:val="clear" w:color="auto" w:fill="auto"/>
            <w:noWrap/>
            <w:vAlign w:val="bottom"/>
            <w:hideMark/>
          </w:tcPr>
          <w:p w14:paraId="3A8B4D48"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69</w:t>
            </w:r>
          </w:p>
        </w:tc>
        <w:tc>
          <w:tcPr>
            <w:tcW w:w="660" w:type="dxa"/>
            <w:tcBorders>
              <w:top w:val="nil"/>
              <w:left w:val="nil"/>
              <w:bottom w:val="single" w:sz="4" w:space="0" w:color="C0C0C0"/>
              <w:right w:val="single" w:sz="8" w:space="0" w:color="808080"/>
            </w:tcBorders>
            <w:shd w:val="clear" w:color="000000" w:fill="EBF1DE"/>
            <w:noWrap/>
            <w:vAlign w:val="bottom"/>
            <w:hideMark/>
          </w:tcPr>
          <w:p w14:paraId="0D20A803"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58</w:t>
            </w:r>
          </w:p>
        </w:tc>
        <w:tc>
          <w:tcPr>
            <w:tcW w:w="668" w:type="dxa"/>
            <w:tcBorders>
              <w:top w:val="nil"/>
              <w:left w:val="nil"/>
              <w:bottom w:val="single" w:sz="4" w:space="0" w:color="C0C0C0"/>
              <w:right w:val="nil"/>
            </w:tcBorders>
            <w:shd w:val="clear" w:color="auto" w:fill="auto"/>
            <w:noWrap/>
            <w:vAlign w:val="bottom"/>
            <w:hideMark/>
          </w:tcPr>
          <w:p w14:paraId="38DA414C"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67</w:t>
            </w:r>
          </w:p>
        </w:tc>
        <w:tc>
          <w:tcPr>
            <w:tcW w:w="668" w:type="dxa"/>
            <w:tcBorders>
              <w:top w:val="nil"/>
              <w:left w:val="nil"/>
              <w:bottom w:val="single" w:sz="4" w:space="0" w:color="BFBFBF"/>
              <w:right w:val="dotted" w:sz="4" w:space="0" w:color="FF0000"/>
            </w:tcBorders>
            <w:shd w:val="clear" w:color="auto" w:fill="auto"/>
            <w:noWrap/>
            <w:vAlign w:val="bottom"/>
            <w:hideMark/>
          </w:tcPr>
          <w:p w14:paraId="2807E205"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68</w:t>
            </w:r>
          </w:p>
        </w:tc>
        <w:tc>
          <w:tcPr>
            <w:tcW w:w="660" w:type="dxa"/>
            <w:tcBorders>
              <w:top w:val="nil"/>
              <w:left w:val="nil"/>
              <w:bottom w:val="single" w:sz="4" w:space="0" w:color="C0C0C0"/>
              <w:right w:val="single" w:sz="8" w:space="0" w:color="808080"/>
            </w:tcBorders>
            <w:shd w:val="clear" w:color="000000" w:fill="EBF1DE"/>
            <w:noWrap/>
            <w:vAlign w:val="bottom"/>
            <w:hideMark/>
          </w:tcPr>
          <w:p w14:paraId="51769263"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55</w:t>
            </w:r>
          </w:p>
        </w:tc>
      </w:tr>
      <w:tr w:rsidR="000B58E5" w:rsidRPr="00B653FF" w14:paraId="78110B5C"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7EE2FC52" w14:textId="77777777" w:rsidR="000B58E5" w:rsidRPr="00B653FF" w:rsidRDefault="000B58E5" w:rsidP="00611CCF">
            <w:pPr>
              <w:framePr w:hSpace="180" w:wrap="around" w:vAnchor="text" w:hAnchor="margin" w:y="269"/>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64F6E3DA" w14:textId="77777777" w:rsidR="000B58E5" w:rsidRPr="00B653FF" w:rsidRDefault="000B58E5" w:rsidP="00611CCF">
            <w:pPr>
              <w:framePr w:hSpace="180" w:wrap="around" w:vAnchor="text" w:hAnchor="margin" w:y="269"/>
              <w:rPr>
                <w:rFonts w:ascii="Arial Narrow" w:hAnsi="Arial Narrow" w:cs="Arial"/>
                <w:sz w:val="20"/>
                <w:szCs w:val="20"/>
              </w:rPr>
            </w:pPr>
            <w:r w:rsidRPr="00B653FF">
              <w:rPr>
                <w:rFonts w:ascii="Arial Narrow" w:hAnsi="Arial Narrow" w:cs="Arial"/>
                <w:sz w:val="20"/>
                <w:szCs w:val="20"/>
              </w:rPr>
              <w:t>All Other pupils</w:t>
            </w:r>
            <w:r w:rsidRPr="00B653FF">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6E900B04"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27039D14"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50ADCF39"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36F39812"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81</w:t>
            </w:r>
          </w:p>
        </w:tc>
        <w:tc>
          <w:tcPr>
            <w:tcW w:w="668" w:type="dxa"/>
            <w:tcBorders>
              <w:top w:val="nil"/>
              <w:left w:val="nil"/>
              <w:bottom w:val="single" w:sz="4" w:space="0" w:color="C0C0C0"/>
              <w:right w:val="dotted" w:sz="4" w:space="0" w:color="FF0000"/>
            </w:tcBorders>
            <w:shd w:val="clear" w:color="auto" w:fill="auto"/>
            <w:noWrap/>
            <w:vAlign w:val="bottom"/>
            <w:hideMark/>
          </w:tcPr>
          <w:p w14:paraId="3A1DC6A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88</w:t>
            </w:r>
          </w:p>
        </w:tc>
        <w:tc>
          <w:tcPr>
            <w:tcW w:w="660" w:type="dxa"/>
            <w:tcBorders>
              <w:top w:val="nil"/>
              <w:left w:val="nil"/>
              <w:bottom w:val="single" w:sz="4" w:space="0" w:color="C0C0C0"/>
              <w:right w:val="single" w:sz="8" w:space="0" w:color="808080"/>
            </w:tcBorders>
            <w:shd w:val="clear" w:color="000000" w:fill="EBF1DE"/>
            <w:noWrap/>
            <w:vAlign w:val="bottom"/>
            <w:hideMark/>
          </w:tcPr>
          <w:p w14:paraId="2359CB08"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83</w:t>
            </w:r>
          </w:p>
        </w:tc>
        <w:tc>
          <w:tcPr>
            <w:tcW w:w="668" w:type="dxa"/>
            <w:tcBorders>
              <w:top w:val="nil"/>
              <w:left w:val="nil"/>
              <w:bottom w:val="single" w:sz="4" w:space="0" w:color="C0C0C0"/>
              <w:right w:val="nil"/>
            </w:tcBorders>
            <w:shd w:val="clear" w:color="auto" w:fill="auto"/>
            <w:noWrap/>
            <w:vAlign w:val="bottom"/>
            <w:hideMark/>
          </w:tcPr>
          <w:p w14:paraId="46CEC2C1"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83</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05123F95"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82</w:t>
            </w:r>
          </w:p>
        </w:tc>
        <w:tc>
          <w:tcPr>
            <w:tcW w:w="660" w:type="dxa"/>
            <w:tcBorders>
              <w:top w:val="nil"/>
              <w:left w:val="nil"/>
              <w:bottom w:val="single" w:sz="4" w:space="0" w:color="C0C0C0"/>
              <w:right w:val="single" w:sz="8" w:space="0" w:color="808080"/>
            </w:tcBorders>
            <w:shd w:val="clear" w:color="000000" w:fill="EBF1DE"/>
            <w:noWrap/>
            <w:vAlign w:val="bottom"/>
            <w:hideMark/>
          </w:tcPr>
          <w:p w14:paraId="281DE5F6"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73</w:t>
            </w:r>
          </w:p>
        </w:tc>
        <w:tc>
          <w:tcPr>
            <w:tcW w:w="668" w:type="dxa"/>
            <w:tcBorders>
              <w:top w:val="nil"/>
              <w:left w:val="nil"/>
              <w:bottom w:val="single" w:sz="4" w:space="0" w:color="C0C0C0"/>
              <w:right w:val="nil"/>
            </w:tcBorders>
            <w:shd w:val="clear" w:color="auto" w:fill="auto"/>
            <w:noWrap/>
            <w:vAlign w:val="bottom"/>
            <w:hideMark/>
          </w:tcPr>
          <w:p w14:paraId="1E0BD60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83</w:t>
            </w:r>
          </w:p>
        </w:tc>
        <w:tc>
          <w:tcPr>
            <w:tcW w:w="668" w:type="dxa"/>
            <w:tcBorders>
              <w:top w:val="nil"/>
              <w:left w:val="nil"/>
              <w:bottom w:val="single" w:sz="4" w:space="0" w:color="BFBFBF"/>
              <w:right w:val="dotted" w:sz="4" w:space="0" w:color="FF0000"/>
            </w:tcBorders>
            <w:shd w:val="clear" w:color="auto" w:fill="auto"/>
            <w:noWrap/>
            <w:vAlign w:val="bottom"/>
            <w:hideMark/>
          </w:tcPr>
          <w:p w14:paraId="471D8A5A"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83</w:t>
            </w:r>
          </w:p>
        </w:tc>
        <w:tc>
          <w:tcPr>
            <w:tcW w:w="660" w:type="dxa"/>
            <w:tcBorders>
              <w:top w:val="nil"/>
              <w:left w:val="nil"/>
              <w:bottom w:val="single" w:sz="4" w:space="0" w:color="C0C0C0"/>
              <w:right w:val="single" w:sz="8" w:space="0" w:color="808080"/>
            </w:tcBorders>
            <w:shd w:val="clear" w:color="000000" w:fill="EBF1DE"/>
            <w:noWrap/>
            <w:vAlign w:val="bottom"/>
            <w:hideMark/>
          </w:tcPr>
          <w:p w14:paraId="53517C0E"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75</w:t>
            </w:r>
          </w:p>
        </w:tc>
      </w:tr>
      <w:tr w:rsidR="000B58E5" w:rsidRPr="00B653FF" w14:paraId="315A2029"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40EDC64D" w14:textId="77777777" w:rsidR="000B58E5" w:rsidRPr="00B653FF" w:rsidRDefault="000B58E5" w:rsidP="00611CCF">
            <w:pPr>
              <w:framePr w:hSpace="180" w:wrap="around" w:vAnchor="text" w:hAnchor="margin" w:y="269"/>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7CDD57CD" w14:textId="77777777" w:rsidR="000B58E5" w:rsidRPr="00B653FF" w:rsidRDefault="000B58E5" w:rsidP="00611CCF">
            <w:pPr>
              <w:framePr w:hSpace="180" w:wrap="around" w:vAnchor="text" w:hAnchor="margin" w:y="269"/>
              <w:rPr>
                <w:rFonts w:ascii="Arial Narrow" w:hAnsi="Arial Narrow" w:cs="Arial"/>
                <w:b/>
                <w:bCs/>
                <w:sz w:val="20"/>
                <w:szCs w:val="20"/>
              </w:rPr>
            </w:pPr>
            <w:r w:rsidRPr="00B653FF">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527E5FE3"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55317097"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64B924A0"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2DBEEAD0"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6</w:t>
            </w:r>
          </w:p>
        </w:tc>
        <w:tc>
          <w:tcPr>
            <w:tcW w:w="668" w:type="dxa"/>
            <w:tcBorders>
              <w:top w:val="nil"/>
              <w:left w:val="nil"/>
              <w:bottom w:val="nil"/>
              <w:right w:val="dotted" w:sz="4" w:space="0" w:color="FF0000"/>
            </w:tcBorders>
            <w:shd w:val="clear" w:color="000000" w:fill="FFFF99"/>
            <w:noWrap/>
            <w:vAlign w:val="bottom"/>
            <w:hideMark/>
          </w:tcPr>
          <w:p w14:paraId="1042FB7E"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4</w:t>
            </w:r>
          </w:p>
        </w:tc>
        <w:tc>
          <w:tcPr>
            <w:tcW w:w="660" w:type="dxa"/>
            <w:tcBorders>
              <w:top w:val="nil"/>
              <w:left w:val="nil"/>
              <w:bottom w:val="nil"/>
              <w:right w:val="single" w:sz="8" w:space="0" w:color="808080"/>
            </w:tcBorders>
            <w:shd w:val="clear" w:color="000000" w:fill="FFFF99"/>
            <w:noWrap/>
            <w:vAlign w:val="bottom"/>
            <w:hideMark/>
          </w:tcPr>
          <w:p w14:paraId="74B6C0A6"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highlight w:val="green"/>
              </w:rPr>
              <w:t>7</w:t>
            </w:r>
          </w:p>
        </w:tc>
        <w:tc>
          <w:tcPr>
            <w:tcW w:w="668" w:type="dxa"/>
            <w:tcBorders>
              <w:top w:val="nil"/>
              <w:left w:val="nil"/>
              <w:bottom w:val="nil"/>
              <w:right w:val="nil"/>
            </w:tcBorders>
            <w:shd w:val="clear" w:color="000000" w:fill="FFFF99"/>
            <w:noWrap/>
            <w:vAlign w:val="bottom"/>
            <w:hideMark/>
          </w:tcPr>
          <w:p w14:paraId="2209A322"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15</w:t>
            </w:r>
          </w:p>
        </w:tc>
        <w:tc>
          <w:tcPr>
            <w:tcW w:w="668" w:type="dxa"/>
            <w:tcBorders>
              <w:top w:val="nil"/>
              <w:left w:val="nil"/>
              <w:bottom w:val="nil"/>
              <w:right w:val="dotted" w:sz="4" w:space="0" w:color="FF0000"/>
            </w:tcBorders>
            <w:shd w:val="clear" w:color="000000" w:fill="FFFF99"/>
            <w:noWrap/>
            <w:vAlign w:val="bottom"/>
            <w:hideMark/>
          </w:tcPr>
          <w:p w14:paraId="66C40885"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13</w:t>
            </w:r>
          </w:p>
        </w:tc>
        <w:tc>
          <w:tcPr>
            <w:tcW w:w="660" w:type="dxa"/>
            <w:tcBorders>
              <w:top w:val="nil"/>
              <w:left w:val="nil"/>
              <w:bottom w:val="nil"/>
              <w:right w:val="single" w:sz="8" w:space="0" w:color="808080"/>
            </w:tcBorders>
            <w:shd w:val="clear" w:color="000000" w:fill="FFFF99"/>
            <w:noWrap/>
            <w:vAlign w:val="bottom"/>
            <w:hideMark/>
          </w:tcPr>
          <w:p w14:paraId="0987C6DD"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15</w:t>
            </w:r>
          </w:p>
        </w:tc>
        <w:tc>
          <w:tcPr>
            <w:tcW w:w="668" w:type="dxa"/>
            <w:tcBorders>
              <w:top w:val="nil"/>
              <w:left w:val="nil"/>
              <w:bottom w:val="nil"/>
              <w:right w:val="nil"/>
            </w:tcBorders>
            <w:shd w:val="clear" w:color="000000" w:fill="FFFF99"/>
            <w:noWrap/>
            <w:vAlign w:val="bottom"/>
            <w:hideMark/>
          </w:tcPr>
          <w:p w14:paraId="38E4B905"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16</w:t>
            </w:r>
          </w:p>
        </w:tc>
        <w:tc>
          <w:tcPr>
            <w:tcW w:w="668" w:type="dxa"/>
            <w:tcBorders>
              <w:top w:val="nil"/>
              <w:left w:val="nil"/>
              <w:bottom w:val="nil"/>
              <w:right w:val="dotted" w:sz="4" w:space="0" w:color="FF0000"/>
            </w:tcBorders>
            <w:shd w:val="clear" w:color="000000" w:fill="FFFF99"/>
            <w:noWrap/>
            <w:vAlign w:val="bottom"/>
            <w:hideMark/>
          </w:tcPr>
          <w:p w14:paraId="399AB927"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15</w:t>
            </w:r>
          </w:p>
        </w:tc>
        <w:tc>
          <w:tcPr>
            <w:tcW w:w="660" w:type="dxa"/>
            <w:tcBorders>
              <w:top w:val="nil"/>
              <w:left w:val="nil"/>
              <w:bottom w:val="nil"/>
              <w:right w:val="single" w:sz="8" w:space="0" w:color="808080"/>
            </w:tcBorders>
            <w:shd w:val="clear" w:color="000000" w:fill="FFFF99"/>
            <w:noWrap/>
            <w:vAlign w:val="bottom"/>
            <w:hideMark/>
          </w:tcPr>
          <w:p w14:paraId="7FBDD9D1"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20</w:t>
            </w:r>
          </w:p>
        </w:tc>
      </w:tr>
    </w:tbl>
    <w:p w14:paraId="69909AD6" w14:textId="77777777" w:rsidR="000B58E5" w:rsidRDefault="000B58E5" w:rsidP="000B58E5">
      <w:pPr>
        <w:framePr w:hSpace="180" w:wrap="around" w:vAnchor="text" w:hAnchor="margin" w:y="269"/>
        <w:spacing w:before="120"/>
        <w:rPr>
          <w:lang w:eastAsia="en-US"/>
        </w:rPr>
      </w:pPr>
    </w:p>
    <w:p w14:paraId="5E4080DD" w14:textId="77777777" w:rsidR="006028F2" w:rsidRDefault="006028F2" w:rsidP="000B58E5">
      <w:pPr>
        <w:framePr w:hSpace="180" w:wrap="around" w:vAnchor="text" w:hAnchor="margin" w:y="269"/>
        <w:spacing w:before="120"/>
        <w:rPr>
          <w:lang w:eastAsia="en-US"/>
        </w:rPr>
      </w:pPr>
    </w:p>
    <w:p w14:paraId="70C9C67A" w14:textId="77777777" w:rsidR="006028F2" w:rsidRDefault="006028F2" w:rsidP="000B58E5">
      <w:pPr>
        <w:framePr w:hSpace="180" w:wrap="around" w:vAnchor="text" w:hAnchor="margin" w:y="269"/>
        <w:spacing w:before="120"/>
        <w:rPr>
          <w:lang w:eastAsia="en-US"/>
        </w:rPr>
      </w:pPr>
    </w:p>
    <w:p w14:paraId="6B90EAB1" w14:textId="77777777" w:rsidR="000B58E5" w:rsidRPr="000918F9" w:rsidRDefault="000B58E5" w:rsidP="000B58E5">
      <w:pPr>
        <w:framePr w:hSpace="180" w:wrap="around" w:vAnchor="text" w:hAnchor="margin" w:y="269"/>
        <w:spacing w:before="120"/>
        <w:rPr>
          <w:b/>
          <w:bCs/>
          <w:u w:val="single"/>
          <w:lang w:eastAsia="en-US"/>
        </w:rPr>
      </w:pPr>
      <w:r w:rsidRPr="000918F9">
        <w:rPr>
          <w:b/>
          <w:bCs/>
          <w:u w:val="single"/>
          <w:lang w:eastAsia="en-US"/>
        </w:rPr>
        <w:t>Writing Exceeding</w:t>
      </w:r>
    </w:p>
    <w:tbl>
      <w:tblPr>
        <w:tblW w:w="12381" w:type="dxa"/>
        <w:tblLook w:val="04A0" w:firstRow="1" w:lastRow="0" w:firstColumn="1" w:lastColumn="0" w:noHBand="0" w:noVBand="1"/>
      </w:tblPr>
      <w:tblGrid>
        <w:gridCol w:w="1250"/>
        <w:gridCol w:w="3240"/>
        <w:gridCol w:w="668"/>
        <w:gridCol w:w="676"/>
        <w:gridCol w:w="668"/>
        <w:gridCol w:w="668"/>
        <w:gridCol w:w="668"/>
        <w:gridCol w:w="660"/>
        <w:gridCol w:w="668"/>
        <w:gridCol w:w="668"/>
        <w:gridCol w:w="660"/>
        <w:gridCol w:w="668"/>
        <w:gridCol w:w="668"/>
        <w:gridCol w:w="660"/>
      </w:tblGrid>
      <w:tr w:rsidR="000B58E5" w:rsidRPr="00B653FF" w14:paraId="495AF877" w14:textId="77777777" w:rsidTr="00611CCF">
        <w:trPr>
          <w:trHeight w:val="255"/>
        </w:trPr>
        <w:tc>
          <w:tcPr>
            <w:tcW w:w="1141"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3188782C" w14:textId="77777777" w:rsidR="000B58E5" w:rsidRPr="00B653FF" w:rsidRDefault="000B58E5" w:rsidP="00611CCF">
            <w:pPr>
              <w:framePr w:hSpace="180" w:wrap="around" w:vAnchor="text" w:hAnchor="margin" w:y="269"/>
              <w:jc w:val="center"/>
              <w:rPr>
                <w:rFonts w:cs="Arial"/>
                <w:b/>
                <w:bCs/>
                <w:color w:val="FFFFFF"/>
                <w:sz w:val="20"/>
                <w:szCs w:val="20"/>
              </w:rPr>
            </w:pPr>
            <w:proofErr w:type="spellStart"/>
            <w:r w:rsidRPr="00B653FF">
              <w:rPr>
                <w:rFonts w:cs="Arial"/>
                <w:b/>
                <w:bCs/>
                <w:color w:val="FFFFFF"/>
                <w:sz w:val="20"/>
                <w:szCs w:val="20"/>
              </w:rPr>
              <w:t>Disadvant'd</w:t>
            </w:r>
            <w:proofErr w:type="spellEnd"/>
            <w:r w:rsidRPr="00B653FF">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5B76EACD" w14:textId="77777777" w:rsidR="000B58E5" w:rsidRPr="00B653FF" w:rsidRDefault="000B58E5" w:rsidP="00611CCF">
            <w:pPr>
              <w:framePr w:hSpace="180" w:wrap="around" w:vAnchor="text" w:hAnchor="margin" w:y="269"/>
              <w:rPr>
                <w:rFonts w:ascii="Arial Narrow" w:hAnsi="Arial Narrow" w:cs="Arial"/>
                <w:sz w:val="20"/>
                <w:szCs w:val="20"/>
              </w:rPr>
            </w:pPr>
            <w:r w:rsidRPr="00B653FF">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7C1AAADD"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24</w:t>
            </w:r>
          </w:p>
        </w:tc>
        <w:tc>
          <w:tcPr>
            <w:tcW w:w="676" w:type="dxa"/>
            <w:tcBorders>
              <w:top w:val="nil"/>
              <w:left w:val="nil"/>
              <w:bottom w:val="nil"/>
              <w:right w:val="nil"/>
            </w:tcBorders>
            <w:shd w:val="clear" w:color="auto" w:fill="auto"/>
            <w:noWrap/>
            <w:vAlign w:val="bottom"/>
            <w:hideMark/>
          </w:tcPr>
          <w:p w14:paraId="2619CBCF"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46AC90DA"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653DCE1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25</w:t>
            </w:r>
          </w:p>
        </w:tc>
        <w:tc>
          <w:tcPr>
            <w:tcW w:w="668" w:type="dxa"/>
            <w:tcBorders>
              <w:top w:val="nil"/>
              <w:left w:val="nil"/>
              <w:bottom w:val="single" w:sz="4" w:space="0" w:color="C0C0C0"/>
              <w:right w:val="dotted" w:sz="4" w:space="0" w:color="FF0000"/>
            </w:tcBorders>
            <w:shd w:val="clear" w:color="auto" w:fill="auto"/>
            <w:noWrap/>
            <w:vAlign w:val="bottom"/>
            <w:hideMark/>
          </w:tcPr>
          <w:p w14:paraId="0F1737F9"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20</w:t>
            </w:r>
          </w:p>
        </w:tc>
        <w:tc>
          <w:tcPr>
            <w:tcW w:w="660" w:type="dxa"/>
            <w:tcBorders>
              <w:top w:val="nil"/>
              <w:left w:val="nil"/>
              <w:bottom w:val="single" w:sz="4" w:space="0" w:color="C0C0C0"/>
              <w:right w:val="single" w:sz="8" w:space="0" w:color="808080"/>
            </w:tcBorders>
            <w:shd w:val="clear" w:color="000000" w:fill="EBF1DE"/>
            <w:noWrap/>
            <w:vAlign w:val="bottom"/>
            <w:hideMark/>
          </w:tcPr>
          <w:p w14:paraId="08CAFE1D"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36</w:t>
            </w:r>
          </w:p>
        </w:tc>
        <w:tc>
          <w:tcPr>
            <w:tcW w:w="668" w:type="dxa"/>
            <w:tcBorders>
              <w:top w:val="nil"/>
              <w:left w:val="nil"/>
              <w:bottom w:val="single" w:sz="4" w:space="0" w:color="C0C0C0"/>
              <w:right w:val="nil"/>
            </w:tcBorders>
            <w:shd w:val="clear" w:color="auto" w:fill="auto"/>
            <w:noWrap/>
            <w:vAlign w:val="bottom"/>
            <w:hideMark/>
          </w:tcPr>
          <w:p w14:paraId="6E8349EB"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11</w:t>
            </w:r>
          </w:p>
        </w:tc>
        <w:tc>
          <w:tcPr>
            <w:tcW w:w="668" w:type="dxa"/>
            <w:tcBorders>
              <w:top w:val="nil"/>
              <w:left w:val="nil"/>
              <w:bottom w:val="nil"/>
              <w:right w:val="dotted" w:sz="4" w:space="0" w:color="FF0000"/>
            </w:tcBorders>
            <w:shd w:val="clear" w:color="auto" w:fill="auto"/>
            <w:noWrap/>
            <w:vAlign w:val="bottom"/>
            <w:hideMark/>
          </w:tcPr>
          <w:p w14:paraId="3DB79CBB"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12</w:t>
            </w:r>
          </w:p>
        </w:tc>
        <w:tc>
          <w:tcPr>
            <w:tcW w:w="660" w:type="dxa"/>
            <w:tcBorders>
              <w:top w:val="nil"/>
              <w:left w:val="nil"/>
              <w:bottom w:val="single" w:sz="4" w:space="0" w:color="C0C0C0"/>
              <w:right w:val="single" w:sz="8" w:space="0" w:color="808080"/>
            </w:tcBorders>
            <w:shd w:val="clear" w:color="000000" w:fill="EBF1DE"/>
            <w:noWrap/>
            <w:vAlign w:val="bottom"/>
            <w:hideMark/>
          </w:tcPr>
          <w:p w14:paraId="48047C3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7</w:t>
            </w:r>
          </w:p>
        </w:tc>
        <w:tc>
          <w:tcPr>
            <w:tcW w:w="668" w:type="dxa"/>
            <w:tcBorders>
              <w:top w:val="nil"/>
              <w:left w:val="nil"/>
              <w:bottom w:val="single" w:sz="4" w:space="0" w:color="C0C0C0"/>
              <w:right w:val="nil"/>
            </w:tcBorders>
            <w:shd w:val="clear" w:color="auto" w:fill="auto"/>
            <w:noWrap/>
            <w:vAlign w:val="bottom"/>
            <w:hideMark/>
          </w:tcPr>
          <w:p w14:paraId="6F1D178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11</w:t>
            </w:r>
          </w:p>
        </w:tc>
        <w:tc>
          <w:tcPr>
            <w:tcW w:w="668" w:type="dxa"/>
            <w:tcBorders>
              <w:top w:val="nil"/>
              <w:left w:val="nil"/>
              <w:bottom w:val="single" w:sz="4" w:space="0" w:color="BFBFBF"/>
              <w:right w:val="dotted" w:sz="4" w:space="0" w:color="FF0000"/>
            </w:tcBorders>
            <w:shd w:val="clear" w:color="auto" w:fill="auto"/>
            <w:noWrap/>
            <w:vAlign w:val="bottom"/>
            <w:hideMark/>
          </w:tcPr>
          <w:p w14:paraId="4A1B7014"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11</w:t>
            </w:r>
          </w:p>
        </w:tc>
        <w:tc>
          <w:tcPr>
            <w:tcW w:w="660" w:type="dxa"/>
            <w:tcBorders>
              <w:top w:val="nil"/>
              <w:left w:val="nil"/>
              <w:bottom w:val="single" w:sz="4" w:space="0" w:color="C0C0C0"/>
              <w:right w:val="single" w:sz="8" w:space="0" w:color="808080"/>
            </w:tcBorders>
            <w:shd w:val="clear" w:color="000000" w:fill="EBF1DE"/>
            <w:noWrap/>
            <w:vAlign w:val="bottom"/>
            <w:hideMark/>
          </w:tcPr>
          <w:p w14:paraId="19A77C5F"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6</w:t>
            </w:r>
          </w:p>
        </w:tc>
      </w:tr>
      <w:tr w:rsidR="000B58E5" w:rsidRPr="00B653FF" w14:paraId="2E59FE0E"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41FAD0A9" w14:textId="77777777" w:rsidR="000B58E5" w:rsidRPr="00B653FF" w:rsidRDefault="000B58E5" w:rsidP="00611CCF">
            <w:pPr>
              <w:framePr w:hSpace="180" w:wrap="around" w:vAnchor="text" w:hAnchor="margin" w:y="269"/>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4E23BEA8" w14:textId="77777777" w:rsidR="000B58E5" w:rsidRPr="00B653FF" w:rsidRDefault="000B58E5" w:rsidP="00611CCF">
            <w:pPr>
              <w:framePr w:hSpace="180" w:wrap="around" w:vAnchor="text" w:hAnchor="margin" w:y="269"/>
              <w:rPr>
                <w:rFonts w:ascii="Arial Narrow" w:hAnsi="Arial Narrow" w:cs="Arial"/>
                <w:sz w:val="20"/>
                <w:szCs w:val="20"/>
              </w:rPr>
            </w:pPr>
            <w:r w:rsidRPr="00B653FF">
              <w:rPr>
                <w:rFonts w:ascii="Arial Narrow" w:hAnsi="Arial Narrow" w:cs="Arial"/>
                <w:sz w:val="20"/>
                <w:szCs w:val="20"/>
              </w:rPr>
              <w:t>All Other pupils</w:t>
            </w:r>
            <w:r w:rsidRPr="00B653FF">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4C561603"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1D9748E9"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4FD4C1A0"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3014ECB2"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27</w:t>
            </w:r>
          </w:p>
        </w:tc>
        <w:tc>
          <w:tcPr>
            <w:tcW w:w="668" w:type="dxa"/>
            <w:tcBorders>
              <w:top w:val="nil"/>
              <w:left w:val="nil"/>
              <w:bottom w:val="single" w:sz="4" w:space="0" w:color="C0C0C0"/>
              <w:right w:val="dotted" w:sz="4" w:space="0" w:color="FF0000"/>
            </w:tcBorders>
            <w:shd w:val="clear" w:color="auto" w:fill="auto"/>
            <w:noWrap/>
            <w:vAlign w:val="bottom"/>
            <w:hideMark/>
          </w:tcPr>
          <w:p w14:paraId="2DC92CC6"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35</w:t>
            </w:r>
          </w:p>
        </w:tc>
        <w:tc>
          <w:tcPr>
            <w:tcW w:w="660" w:type="dxa"/>
            <w:tcBorders>
              <w:top w:val="nil"/>
              <w:left w:val="nil"/>
              <w:bottom w:val="single" w:sz="4" w:space="0" w:color="C0C0C0"/>
              <w:right w:val="single" w:sz="8" w:space="0" w:color="808080"/>
            </w:tcBorders>
            <w:shd w:val="clear" w:color="000000" w:fill="EBF1DE"/>
            <w:noWrap/>
            <w:vAlign w:val="bottom"/>
            <w:hideMark/>
          </w:tcPr>
          <w:p w14:paraId="19C7860B"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34</w:t>
            </w:r>
          </w:p>
        </w:tc>
        <w:tc>
          <w:tcPr>
            <w:tcW w:w="668" w:type="dxa"/>
            <w:tcBorders>
              <w:top w:val="nil"/>
              <w:left w:val="nil"/>
              <w:bottom w:val="single" w:sz="4" w:space="0" w:color="C0C0C0"/>
              <w:right w:val="nil"/>
            </w:tcBorders>
            <w:shd w:val="clear" w:color="auto" w:fill="auto"/>
            <w:noWrap/>
            <w:vAlign w:val="bottom"/>
            <w:hideMark/>
          </w:tcPr>
          <w:p w14:paraId="166E0CDF"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20</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16F07552"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22</w:t>
            </w:r>
          </w:p>
        </w:tc>
        <w:tc>
          <w:tcPr>
            <w:tcW w:w="660" w:type="dxa"/>
            <w:tcBorders>
              <w:top w:val="nil"/>
              <w:left w:val="nil"/>
              <w:bottom w:val="single" w:sz="4" w:space="0" w:color="C0C0C0"/>
              <w:right w:val="single" w:sz="8" w:space="0" w:color="808080"/>
            </w:tcBorders>
            <w:shd w:val="clear" w:color="000000" w:fill="EBF1DE"/>
            <w:noWrap/>
            <w:vAlign w:val="bottom"/>
            <w:hideMark/>
          </w:tcPr>
          <w:p w14:paraId="21D18802"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12</w:t>
            </w:r>
          </w:p>
        </w:tc>
        <w:tc>
          <w:tcPr>
            <w:tcW w:w="668" w:type="dxa"/>
            <w:tcBorders>
              <w:top w:val="nil"/>
              <w:left w:val="nil"/>
              <w:bottom w:val="single" w:sz="4" w:space="0" w:color="C0C0C0"/>
              <w:right w:val="nil"/>
            </w:tcBorders>
            <w:shd w:val="clear" w:color="auto" w:fill="auto"/>
            <w:noWrap/>
            <w:vAlign w:val="bottom"/>
            <w:hideMark/>
          </w:tcPr>
          <w:p w14:paraId="7E5B778F"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23</w:t>
            </w:r>
          </w:p>
        </w:tc>
        <w:tc>
          <w:tcPr>
            <w:tcW w:w="668" w:type="dxa"/>
            <w:tcBorders>
              <w:top w:val="nil"/>
              <w:left w:val="nil"/>
              <w:bottom w:val="single" w:sz="4" w:space="0" w:color="BFBFBF"/>
              <w:right w:val="dotted" w:sz="4" w:space="0" w:color="FF0000"/>
            </w:tcBorders>
            <w:shd w:val="clear" w:color="auto" w:fill="auto"/>
            <w:noWrap/>
            <w:vAlign w:val="bottom"/>
            <w:hideMark/>
          </w:tcPr>
          <w:p w14:paraId="1606AA0E"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24</w:t>
            </w:r>
          </w:p>
        </w:tc>
        <w:tc>
          <w:tcPr>
            <w:tcW w:w="660" w:type="dxa"/>
            <w:tcBorders>
              <w:top w:val="nil"/>
              <w:left w:val="nil"/>
              <w:bottom w:val="single" w:sz="4" w:space="0" w:color="C0C0C0"/>
              <w:right w:val="single" w:sz="8" w:space="0" w:color="808080"/>
            </w:tcBorders>
            <w:shd w:val="clear" w:color="000000" w:fill="EBF1DE"/>
            <w:noWrap/>
            <w:vAlign w:val="bottom"/>
            <w:hideMark/>
          </w:tcPr>
          <w:p w14:paraId="18B68D5E" w14:textId="77777777" w:rsidR="000B58E5" w:rsidRPr="00B653FF" w:rsidRDefault="000B58E5" w:rsidP="00611CCF">
            <w:pPr>
              <w:framePr w:hSpace="180" w:wrap="around" w:vAnchor="text" w:hAnchor="margin" w:y="269"/>
              <w:jc w:val="center"/>
              <w:rPr>
                <w:rFonts w:cs="Arial"/>
                <w:sz w:val="20"/>
                <w:szCs w:val="20"/>
              </w:rPr>
            </w:pPr>
            <w:r w:rsidRPr="00B653FF">
              <w:rPr>
                <w:rFonts w:cs="Arial"/>
                <w:sz w:val="20"/>
                <w:szCs w:val="20"/>
              </w:rPr>
              <w:t>16</w:t>
            </w:r>
          </w:p>
        </w:tc>
      </w:tr>
      <w:tr w:rsidR="000B58E5" w:rsidRPr="00B653FF" w14:paraId="0F0975AD" w14:textId="77777777" w:rsidTr="00611CCF">
        <w:trPr>
          <w:trHeight w:val="255"/>
        </w:trPr>
        <w:tc>
          <w:tcPr>
            <w:tcW w:w="1141" w:type="dxa"/>
            <w:vMerge/>
            <w:tcBorders>
              <w:top w:val="nil"/>
              <w:left w:val="single" w:sz="8" w:space="0" w:color="808080"/>
              <w:bottom w:val="single" w:sz="4" w:space="0" w:color="C0C0C0"/>
              <w:right w:val="single" w:sz="4" w:space="0" w:color="808080"/>
            </w:tcBorders>
            <w:vAlign w:val="center"/>
            <w:hideMark/>
          </w:tcPr>
          <w:p w14:paraId="4D742DAF" w14:textId="77777777" w:rsidR="000B58E5" w:rsidRPr="00B653FF" w:rsidRDefault="000B58E5" w:rsidP="00611CCF">
            <w:pPr>
              <w:framePr w:hSpace="180" w:wrap="around" w:vAnchor="text" w:hAnchor="margin" w:y="269"/>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7D09812A" w14:textId="77777777" w:rsidR="000B58E5" w:rsidRPr="00B653FF" w:rsidRDefault="000B58E5" w:rsidP="00611CCF">
            <w:pPr>
              <w:framePr w:hSpace="180" w:wrap="around" w:vAnchor="text" w:hAnchor="margin" w:y="269"/>
              <w:rPr>
                <w:rFonts w:ascii="Arial Narrow" w:hAnsi="Arial Narrow" w:cs="Arial"/>
                <w:b/>
                <w:bCs/>
                <w:sz w:val="20"/>
                <w:szCs w:val="20"/>
              </w:rPr>
            </w:pPr>
            <w:r w:rsidRPr="00B653FF">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70AD2C5B"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3E8B81E4"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0902D1C9"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4C36CA36"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2</w:t>
            </w:r>
          </w:p>
        </w:tc>
        <w:tc>
          <w:tcPr>
            <w:tcW w:w="668" w:type="dxa"/>
            <w:tcBorders>
              <w:top w:val="nil"/>
              <w:left w:val="nil"/>
              <w:bottom w:val="nil"/>
              <w:right w:val="dotted" w:sz="4" w:space="0" w:color="FF0000"/>
            </w:tcBorders>
            <w:shd w:val="clear" w:color="000000" w:fill="FFFF99"/>
            <w:noWrap/>
            <w:vAlign w:val="bottom"/>
            <w:hideMark/>
          </w:tcPr>
          <w:p w14:paraId="6CF84A50"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15</w:t>
            </w:r>
          </w:p>
        </w:tc>
        <w:tc>
          <w:tcPr>
            <w:tcW w:w="660" w:type="dxa"/>
            <w:tcBorders>
              <w:top w:val="nil"/>
              <w:left w:val="nil"/>
              <w:bottom w:val="nil"/>
              <w:right w:val="single" w:sz="8" w:space="0" w:color="808080"/>
            </w:tcBorders>
            <w:shd w:val="clear" w:color="000000" w:fill="FFFF99"/>
            <w:noWrap/>
            <w:vAlign w:val="bottom"/>
            <w:hideMark/>
          </w:tcPr>
          <w:p w14:paraId="0C47D0F5"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highlight w:val="green"/>
              </w:rPr>
              <w:t>2</w:t>
            </w:r>
          </w:p>
        </w:tc>
        <w:tc>
          <w:tcPr>
            <w:tcW w:w="668" w:type="dxa"/>
            <w:tcBorders>
              <w:top w:val="nil"/>
              <w:left w:val="nil"/>
              <w:bottom w:val="nil"/>
              <w:right w:val="nil"/>
            </w:tcBorders>
            <w:shd w:val="clear" w:color="000000" w:fill="FFFF99"/>
            <w:noWrap/>
            <w:vAlign w:val="bottom"/>
            <w:hideMark/>
          </w:tcPr>
          <w:p w14:paraId="3A27FE14"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9</w:t>
            </w:r>
          </w:p>
        </w:tc>
        <w:tc>
          <w:tcPr>
            <w:tcW w:w="668" w:type="dxa"/>
            <w:tcBorders>
              <w:top w:val="nil"/>
              <w:left w:val="nil"/>
              <w:bottom w:val="nil"/>
              <w:right w:val="dotted" w:sz="4" w:space="0" w:color="FF0000"/>
            </w:tcBorders>
            <w:shd w:val="clear" w:color="000000" w:fill="FFFF99"/>
            <w:noWrap/>
            <w:vAlign w:val="bottom"/>
            <w:hideMark/>
          </w:tcPr>
          <w:p w14:paraId="2B4B0C26"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10</w:t>
            </w:r>
          </w:p>
        </w:tc>
        <w:tc>
          <w:tcPr>
            <w:tcW w:w="660" w:type="dxa"/>
            <w:tcBorders>
              <w:top w:val="nil"/>
              <w:left w:val="nil"/>
              <w:bottom w:val="nil"/>
              <w:right w:val="single" w:sz="8" w:space="0" w:color="808080"/>
            </w:tcBorders>
            <w:shd w:val="clear" w:color="000000" w:fill="FFFF99"/>
            <w:noWrap/>
            <w:vAlign w:val="bottom"/>
            <w:hideMark/>
          </w:tcPr>
          <w:p w14:paraId="791DE132"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6</w:t>
            </w:r>
          </w:p>
        </w:tc>
        <w:tc>
          <w:tcPr>
            <w:tcW w:w="668" w:type="dxa"/>
            <w:tcBorders>
              <w:top w:val="nil"/>
              <w:left w:val="nil"/>
              <w:bottom w:val="nil"/>
              <w:right w:val="nil"/>
            </w:tcBorders>
            <w:shd w:val="clear" w:color="000000" w:fill="FFFF99"/>
            <w:noWrap/>
            <w:vAlign w:val="bottom"/>
            <w:hideMark/>
          </w:tcPr>
          <w:p w14:paraId="0A5541BD"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12</w:t>
            </w:r>
          </w:p>
        </w:tc>
        <w:tc>
          <w:tcPr>
            <w:tcW w:w="668" w:type="dxa"/>
            <w:tcBorders>
              <w:top w:val="nil"/>
              <w:left w:val="nil"/>
              <w:bottom w:val="nil"/>
              <w:right w:val="dotted" w:sz="4" w:space="0" w:color="FF0000"/>
            </w:tcBorders>
            <w:shd w:val="clear" w:color="000000" w:fill="FFFF99"/>
            <w:noWrap/>
            <w:vAlign w:val="bottom"/>
            <w:hideMark/>
          </w:tcPr>
          <w:p w14:paraId="03C7ABD5"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13</w:t>
            </w:r>
          </w:p>
        </w:tc>
        <w:tc>
          <w:tcPr>
            <w:tcW w:w="660" w:type="dxa"/>
            <w:tcBorders>
              <w:top w:val="nil"/>
              <w:left w:val="nil"/>
              <w:bottom w:val="nil"/>
              <w:right w:val="single" w:sz="8" w:space="0" w:color="808080"/>
            </w:tcBorders>
            <w:shd w:val="clear" w:color="000000" w:fill="FFFF99"/>
            <w:noWrap/>
            <w:vAlign w:val="bottom"/>
            <w:hideMark/>
          </w:tcPr>
          <w:p w14:paraId="1E17B863" w14:textId="77777777" w:rsidR="000B58E5" w:rsidRPr="00B653FF" w:rsidRDefault="000B58E5" w:rsidP="00611CCF">
            <w:pPr>
              <w:framePr w:hSpace="180" w:wrap="around" w:vAnchor="text" w:hAnchor="margin" w:y="269"/>
              <w:jc w:val="center"/>
              <w:rPr>
                <w:rFonts w:cs="Arial"/>
                <w:b/>
                <w:bCs/>
                <w:sz w:val="20"/>
                <w:szCs w:val="20"/>
              </w:rPr>
            </w:pPr>
            <w:r w:rsidRPr="00B653FF">
              <w:rPr>
                <w:rFonts w:cs="Arial"/>
                <w:b/>
                <w:bCs/>
                <w:sz w:val="20"/>
                <w:szCs w:val="20"/>
              </w:rPr>
              <w:t>10</w:t>
            </w:r>
          </w:p>
        </w:tc>
      </w:tr>
    </w:tbl>
    <w:p w14:paraId="78F41ACD" w14:textId="77777777" w:rsidR="000B58E5" w:rsidRDefault="000B58E5" w:rsidP="000B58E5">
      <w:pPr>
        <w:framePr w:hSpace="180" w:wrap="around" w:vAnchor="text" w:hAnchor="margin" w:y="269"/>
        <w:spacing w:before="120"/>
        <w:rPr>
          <w:lang w:eastAsia="en-US"/>
        </w:rPr>
      </w:pPr>
    </w:p>
    <w:p w14:paraId="5A5DFDB3" w14:textId="77777777" w:rsidR="006028F2" w:rsidRDefault="006028F2" w:rsidP="000B58E5">
      <w:pPr>
        <w:framePr w:hSpace="180" w:wrap="around" w:vAnchor="text" w:hAnchor="margin" w:y="269"/>
        <w:spacing w:before="120"/>
        <w:rPr>
          <w:lang w:eastAsia="en-US"/>
        </w:rPr>
      </w:pPr>
    </w:p>
    <w:p w14:paraId="7A0FB0A6" w14:textId="77777777" w:rsidR="006028F2" w:rsidRDefault="006028F2" w:rsidP="000B58E5">
      <w:pPr>
        <w:framePr w:hSpace="180" w:wrap="around" w:vAnchor="text" w:hAnchor="margin" w:y="269"/>
        <w:spacing w:before="120"/>
        <w:rPr>
          <w:lang w:eastAsia="en-US"/>
        </w:rPr>
      </w:pPr>
    </w:p>
    <w:p w14:paraId="51A34590" w14:textId="77777777" w:rsidR="006028F2" w:rsidRDefault="006028F2" w:rsidP="000B58E5">
      <w:pPr>
        <w:framePr w:hSpace="180" w:wrap="around" w:vAnchor="text" w:hAnchor="margin" w:y="269"/>
        <w:spacing w:before="120"/>
        <w:rPr>
          <w:lang w:eastAsia="en-US"/>
        </w:rPr>
      </w:pPr>
    </w:p>
    <w:p w14:paraId="47B52A13" w14:textId="77777777" w:rsidR="000B58E5" w:rsidRPr="00D15A76" w:rsidRDefault="000B58E5" w:rsidP="000B58E5">
      <w:pPr>
        <w:framePr w:hSpace="180" w:wrap="around" w:vAnchor="text" w:hAnchor="margin" w:y="269"/>
        <w:spacing w:before="120"/>
        <w:rPr>
          <w:b/>
          <w:bCs/>
          <w:u w:val="single"/>
          <w:lang w:eastAsia="en-US"/>
        </w:rPr>
      </w:pPr>
      <w:r>
        <w:rPr>
          <w:b/>
          <w:bCs/>
          <w:u w:val="single"/>
          <w:lang w:eastAsia="en-US"/>
        </w:rPr>
        <w:t xml:space="preserve">As our Pupil Premium strategy states we will continue to work on: </w:t>
      </w:r>
    </w:p>
    <w:p w14:paraId="0C1C01A2" w14:textId="523A7331" w:rsidR="000B58E5" w:rsidRDefault="000B58E5" w:rsidP="000B58E5">
      <w:pPr>
        <w:framePr w:hSpace="180" w:wrap="around" w:vAnchor="text" w:hAnchor="margin" w:y="269"/>
        <w:spacing w:before="120"/>
        <w:rPr>
          <w:b/>
          <w:bCs/>
          <w:lang w:eastAsia="en-US"/>
        </w:rPr>
      </w:pPr>
      <w:r w:rsidRPr="00D15A76">
        <w:rPr>
          <w:b/>
          <w:bCs/>
          <w:lang w:eastAsia="en-US"/>
        </w:rPr>
        <w:t>Maths Higher Standard</w:t>
      </w:r>
    </w:p>
    <w:p w14:paraId="20C6CD03" w14:textId="4AA361DE" w:rsidR="000B58E5" w:rsidRDefault="000B58E5" w:rsidP="000B58E5">
      <w:pPr>
        <w:framePr w:hSpace="180" w:wrap="around" w:vAnchor="text" w:hAnchor="margin" w:y="269"/>
        <w:spacing w:before="120"/>
        <w:rPr>
          <w:b/>
          <w:bCs/>
          <w:lang w:eastAsia="en-US"/>
        </w:rPr>
      </w:pPr>
      <w:proofErr w:type="spellStart"/>
      <w:r w:rsidRPr="00D15A76">
        <w:rPr>
          <w:b/>
          <w:bCs/>
          <w:lang w:eastAsia="en-US"/>
        </w:rPr>
        <w:t>ths</w:t>
      </w:r>
      <w:proofErr w:type="spellEnd"/>
      <w:r w:rsidRPr="00D15A76">
        <w:rPr>
          <w:b/>
          <w:bCs/>
          <w:lang w:eastAsia="en-US"/>
        </w:rPr>
        <w:t xml:space="preserve"> Higher Standard</w:t>
      </w:r>
    </w:p>
    <w:p w14:paraId="78EE6141" w14:textId="77777777" w:rsidR="000B58E5" w:rsidRPr="00D15A76" w:rsidRDefault="000B58E5" w:rsidP="000B58E5">
      <w:pPr>
        <w:framePr w:hSpace="180" w:wrap="around" w:vAnchor="text" w:hAnchor="margin" w:y="269"/>
        <w:spacing w:before="120"/>
        <w:rPr>
          <w:b/>
          <w:bCs/>
          <w:lang w:eastAsia="en-US"/>
        </w:rPr>
      </w:pPr>
    </w:p>
    <w:tbl>
      <w:tblPr>
        <w:tblW w:w="12582" w:type="dxa"/>
        <w:tblLook w:val="04A0" w:firstRow="1" w:lastRow="0" w:firstColumn="1" w:lastColumn="0" w:noHBand="0" w:noVBand="1"/>
      </w:tblPr>
      <w:tblGrid>
        <w:gridCol w:w="1342"/>
        <w:gridCol w:w="3240"/>
        <w:gridCol w:w="668"/>
        <w:gridCol w:w="676"/>
        <w:gridCol w:w="668"/>
        <w:gridCol w:w="668"/>
        <w:gridCol w:w="668"/>
        <w:gridCol w:w="660"/>
        <w:gridCol w:w="668"/>
        <w:gridCol w:w="668"/>
        <w:gridCol w:w="660"/>
        <w:gridCol w:w="668"/>
        <w:gridCol w:w="668"/>
        <w:gridCol w:w="660"/>
      </w:tblGrid>
      <w:tr w:rsidR="000B58E5" w:rsidRPr="00D15A76" w14:paraId="4AB18471" w14:textId="77777777" w:rsidTr="00611CCF">
        <w:trPr>
          <w:trHeight w:val="255"/>
        </w:trPr>
        <w:tc>
          <w:tcPr>
            <w:tcW w:w="1342" w:type="dxa"/>
            <w:vMerge w:val="restart"/>
            <w:tcBorders>
              <w:top w:val="nil"/>
              <w:left w:val="single" w:sz="8" w:space="0" w:color="808080"/>
              <w:bottom w:val="single" w:sz="4" w:space="0" w:color="C0C0C0"/>
              <w:right w:val="single" w:sz="4" w:space="0" w:color="808080"/>
            </w:tcBorders>
            <w:shd w:val="clear" w:color="000000" w:fill="339966"/>
            <w:vAlign w:val="center"/>
            <w:hideMark/>
          </w:tcPr>
          <w:p w14:paraId="05B3B4ED" w14:textId="77777777" w:rsidR="000B58E5" w:rsidRPr="00D15A76" w:rsidRDefault="000B58E5" w:rsidP="000B58E5">
            <w:pPr>
              <w:framePr w:hSpace="180" w:wrap="around" w:vAnchor="text" w:hAnchor="margin" w:y="269"/>
              <w:jc w:val="center"/>
              <w:rPr>
                <w:rFonts w:cs="Arial"/>
                <w:b/>
                <w:bCs/>
                <w:color w:val="FFFFFF"/>
                <w:sz w:val="20"/>
                <w:szCs w:val="20"/>
              </w:rPr>
            </w:pPr>
            <w:proofErr w:type="spellStart"/>
            <w:r w:rsidRPr="00D15A76">
              <w:rPr>
                <w:rFonts w:cs="Arial"/>
                <w:b/>
                <w:bCs/>
                <w:color w:val="FFFFFF"/>
                <w:sz w:val="20"/>
                <w:szCs w:val="20"/>
              </w:rPr>
              <w:t>Disadvant'd</w:t>
            </w:r>
            <w:proofErr w:type="spellEnd"/>
            <w:r w:rsidRPr="00D15A76">
              <w:rPr>
                <w:rFonts w:cs="Arial"/>
                <w:b/>
                <w:bCs/>
                <w:color w:val="FFFFFF"/>
                <w:sz w:val="20"/>
                <w:szCs w:val="20"/>
              </w:rPr>
              <w:t xml:space="preserve"> Pupil Premium</w:t>
            </w:r>
          </w:p>
        </w:tc>
        <w:tc>
          <w:tcPr>
            <w:tcW w:w="3240" w:type="dxa"/>
            <w:tcBorders>
              <w:top w:val="nil"/>
              <w:left w:val="nil"/>
              <w:bottom w:val="single" w:sz="4" w:space="0" w:color="C0C0C0"/>
              <w:right w:val="single" w:sz="8" w:space="0" w:color="808080"/>
            </w:tcBorders>
            <w:shd w:val="clear" w:color="auto" w:fill="auto"/>
            <w:noWrap/>
            <w:vAlign w:val="bottom"/>
            <w:hideMark/>
          </w:tcPr>
          <w:p w14:paraId="5A308A7D" w14:textId="77777777" w:rsidR="000B58E5" w:rsidRPr="00D15A76" w:rsidRDefault="000B58E5" w:rsidP="000B58E5">
            <w:pPr>
              <w:framePr w:hSpace="180" w:wrap="around" w:vAnchor="text" w:hAnchor="margin" w:y="269"/>
              <w:rPr>
                <w:rFonts w:ascii="Arial Narrow" w:hAnsi="Arial Narrow" w:cs="Arial"/>
                <w:sz w:val="20"/>
                <w:szCs w:val="20"/>
              </w:rPr>
            </w:pPr>
            <w:r w:rsidRPr="00D15A76">
              <w:rPr>
                <w:rFonts w:ascii="Arial Narrow" w:hAnsi="Arial Narrow" w:cs="Arial"/>
                <w:sz w:val="20"/>
                <w:szCs w:val="20"/>
              </w:rPr>
              <w:t>Eligible for Pupil Premium</w:t>
            </w:r>
          </w:p>
        </w:tc>
        <w:tc>
          <w:tcPr>
            <w:tcW w:w="668" w:type="dxa"/>
            <w:tcBorders>
              <w:top w:val="nil"/>
              <w:left w:val="nil"/>
              <w:bottom w:val="single" w:sz="4" w:space="0" w:color="C0C0C0"/>
              <w:right w:val="nil"/>
            </w:tcBorders>
            <w:shd w:val="clear" w:color="auto" w:fill="auto"/>
            <w:noWrap/>
            <w:vAlign w:val="bottom"/>
            <w:hideMark/>
          </w:tcPr>
          <w:p w14:paraId="133DC590"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24</w:t>
            </w:r>
          </w:p>
        </w:tc>
        <w:tc>
          <w:tcPr>
            <w:tcW w:w="676" w:type="dxa"/>
            <w:tcBorders>
              <w:top w:val="nil"/>
              <w:left w:val="nil"/>
              <w:bottom w:val="nil"/>
              <w:right w:val="nil"/>
            </w:tcBorders>
            <w:shd w:val="clear" w:color="auto" w:fill="auto"/>
            <w:noWrap/>
            <w:vAlign w:val="bottom"/>
            <w:hideMark/>
          </w:tcPr>
          <w:p w14:paraId="43D0EB38"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25</w:t>
            </w:r>
          </w:p>
        </w:tc>
        <w:tc>
          <w:tcPr>
            <w:tcW w:w="668" w:type="dxa"/>
            <w:tcBorders>
              <w:top w:val="nil"/>
              <w:left w:val="nil"/>
              <w:bottom w:val="single" w:sz="4" w:space="0" w:color="C0C0C0"/>
              <w:right w:val="single" w:sz="8" w:space="0" w:color="808080"/>
            </w:tcBorders>
            <w:shd w:val="clear" w:color="auto" w:fill="auto"/>
            <w:noWrap/>
            <w:vAlign w:val="bottom"/>
            <w:hideMark/>
          </w:tcPr>
          <w:p w14:paraId="40DCAF3E"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25</w:t>
            </w:r>
          </w:p>
        </w:tc>
        <w:tc>
          <w:tcPr>
            <w:tcW w:w="668" w:type="dxa"/>
            <w:tcBorders>
              <w:top w:val="nil"/>
              <w:left w:val="nil"/>
              <w:bottom w:val="single" w:sz="4" w:space="0" w:color="C0C0C0"/>
              <w:right w:val="nil"/>
            </w:tcBorders>
            <w:shd w:val="clear" w:color="auto" w:fill="auto"/>
            <w:noWrap/>
            <w:vAlign w:val="bottom"/>
            <w:hideMark/>
          </w:tcPr>
          <w:p w14:paraId="6D3BA693"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25</w:t>
            </w:r>
          </w:p>
        </w:tc>
        <w:tc>
          <w:tcPr>
            <w:tcW w:w="668" w:type="dxa"/>
            <w:tcBorders>
              <w:top w:val="nil"/>
              <w:left w:val="nil"/>
              <w:bottom w:val="single" w:sz="4" w:space="0" w:color="C0C0C0"/>
              <w:right w:val="dotted" w:sz="4" w:space="0" w:color="FF0000"/>
            </w:tcBorders>
            <w:shd w:val="clear" w:color="auto" w:fill="auto"/>
            <w:noWrap/>
            <w:vAlign w:val="bottom"/>
            <w:hideMark/>
          </w:tcPr>
          <w:p w14:paraId="2472596E"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20</w:t>
            </w:r>
          </w:p>
        </w:tc>
        <w:tc>
          <w:tcPr>
            <w:tcW w:w="660" w:type="dxa"/>
            <w:tcBorders>
              <w:top w:val="nil"/>
              <w:left w:val="nil"/>
              <w:bottom w:val="single" w:sz="4" w:space="0" w:color="C0C0C0"/>
              <w:right w:val="single" w:sz="8" w:space="0" w:color="808080"/>
            </w:tcBorders>
            <w:shd w:val="clear" w:color="000000" w:fill="EBF1DE"/>
            <w:noWrap/>
            <w:vAlign w:val="bottom"/>
            <w:hideMark/>
          </w:tcPr>
          <w:p w14:paraId="51DD8689"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28</w:t>
            </w:r>
          </w:p>
        </w:tc>
        <w:tc>
          <w:tcPr>
            <w:tcW w:w="668" w:type="dxa"/>
            <w:tcBorders>
              <w:top w:val="nil"/>
              <w:left w:val="nil"/>
              <w:bottom w:val="single" w:sz="4" w:space="0" w:color="C0C0C0"/>
              <w:right w:val="nil"/>
            </w:tcBorders>
            <w:shd w:val="clear" w:color="auto" w:fill="auto"/>
            <w:noWrap/>
            <w:vAlign w:val="bottom"/>
            <w:hideMark/>
          </w:tcPr>
          <w:p w14:paraId="3A7F0ABD"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13</w:t>
            </w:r>
          </w:p>
        </w:tc>
        <w:tc>
          <w:tcPr>
            <w:tcW w:w="668" w:type="dxa"/>
            <w:tcBorders>
              <w:top w:val="nil"/>
              <w:left w:val="nil"/>
              <w:bottom w:val="nil"/>
              <w:right w:val="dotted" w:sz="4" w:space="0" w:color="FF0000"/>
            </w:tcBorders>
            <w:shd w:val="clear" w:color="auto" w:fill="auto"/>
            <w:noWrap/>
            <w:vAlign w:val="bottom"/>
            <w:hideMark/>
          </w:tcPr>
          <w:p w14:paraId="36CBCDC0"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14</w:t>
            </w:r>
          </w:p>
        </w:tc>
        <w:tc>
          <w:tcPr>
            <w:tcW w:w="660" w:type="dxa"/>
            <w:tcBorders>
              <w:top w:val="nil"/>
              <w:left w:val="nil"/>
              <w:bottom w:val="single" w:sz="4" w:space="0" w:color="C0C0C0"/>
              <w:right w:val="single" w:sz="8" w:space="0" w:color="808080"/>
            </w:tcBorders>
            <w:shd w:val="clear" w:color="000000" w:fill="EBF1DE"/>
            <w:noWrap/>
            <w:vAlign w:val="bottom"/>
            <w:hideMark/>
          </w:tcPr>
          <w:p w14:paraId="43A11777"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13</w:t>
            </w:r>
          </w:p>
        </w:tc>
        <w:tc>
          <w:tcPr>
            <w:tcW w:w="668" w:type="dxa"/>
            <w:tcBorders>
              <w:top w:val="nil"/>
              <w:left w:val="nil"/>
              <w:bottom w:val="single" w:sz="4" w:space="0" w:color="C0C0C0"/>
              <w:right w:val="nil"/>
            </w:tcBorders>
            <w:shd w:val="clear" w:color="auto" w:fill="auto"/>
            <w:noWrap/>
            <w:vAlign w:val="bottom"/>
            <w:hideMark/>
          </w:tcPr>
          <w:p w14:paraId="160E0C78"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14</w:t>
            </w:r>
          </w:p>
        </w:tc>
        <w:tc>
          <w:tcPr>
            <w:tcW w:w="668" w:type="dxa"/>
            <w:tcBorders>
              <w:top w:val="nil"/>
              <w:left w:val="nil"/>
              <w:bottom w:val="single" w:sz="4" w:space="0" w:color="BFBFBF"/>
              <w:right w:val="dotted" w:sz="4" w:space="0" w:color="FF0000"/>
            </w:tcBorders>
            <w:shd w:val="clear" w:color="auto" w:fill="auto"/>
            <w:noWrap/>
            <w:vAlign w:val="bottom"/>
            <w:hideMark/>
          </w:tcPr>
          <w:p w14:paraId="34012213"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16</w:t>
            </w:r>
          </w:p>
        </w:tc>
        <w:tc>
          <w:tcPr>
            <w:tcW w:w="660" w:type="dxa"/>
            <w:tcBorders>
              <w:top w:val="nil"/>
              <w:left w:val="nil"/>
              <w:bottom w:val="single" w:sz="4" w:space="0" w:color="C0C0C0"/>
              <w:right w:val="single" w:sz="8" w:space="0" w:color="808080"/>
            </w:tcBorders>
            <w:shd w:val="clear" w:color="000000" w:fill="EBF1DE"/>
            <w:noWrap/>
            <w:vAlign w:val="bottom"/>
            <w:hideMark/>
          </w:tcPr>
          <w:p w14:paraId="2A84FB82"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12</w:t>
            </w:r>
          </w:p>
        </w:tc>
      </w:tr>
      <w:tr w:rsidR="000B58E5" w:rsidRPr="00D15A76" w14:paraId="43F3107B" w14:textId="77777777" w:rsidTr="00611CCF">
        <w:trPr>
          <w:trHeight w:val="255"/>
        </w:trPr>
        <w:tc>
          <w:tcPr>
            <w:tcW w:w="1342" w:type="dxa"/>
            <w:vMerge/>
            <w:tcBorders>
              <w:top w:val="nil"/>
              <w:left w:val="single" w:sz="8" w:space="0" w:color="808080"/>
              <w:bottom w:val="single" w:sz="4" w:space="0" w:color="C0C0C0"/>
              <w:right w:val="single" w:sz="4" w:space="0" w:color="808080"/>
            </w:tcBorders>
            <w:vAlign w:val="center"/>
            <w:hideMark/>
          </w:tcPr>
          <w:p w14:paraId="1732B134" w14:textId="77777777" w:rsidR="000B58E5" w:rsidRPr="00D15A76" w:rsidRDefault="000B58E5" w:rsidP="000B58E5">
            <w:pPr>
              <w:framePr w:hSpace="180" w:wrap="around" w:vAnchor="text" w:hAnchor="margin" w:y="269"/>
              <w:rPr>
                <w:rFonts w:cs="Arial"/>
                <w:b/>
                <w:bCs/>
                <w:color w:val="FFFFFF"/>
                <w:sz w:val="20"/>
                <w:szCs w:val="20"/>
              </w:rPr>
            </w:pPr>
          </w:p>
        </w:tc>
        <w:tc>
          <w:tcPr>
            <w:tcW w:w="3240" w:type="dxa"/>
            <w:tcBorders>
              <w:top w:val="nil"/>
              <w:left w:val="nil"/>
              <w:bottom w:val="single" w:sz="4" w:space="0" w:color="C0C0C0"/>
              <w:right w:val="single" w:sz="8" w:space="0" w:color="808080"/>
            </w:tcBorders>
            <w:shd w:val="clear" w:color="auto" w:fill="auto"/>
            <w:noWrap/>
            <w:vAlign w:val="bottom"/>
            <w:hideMark/>
          </w:tcPr>
          <w:p w14:paraId="0EC4DCAE" w14:textId="77777777" w:rsidR="000B58E5" w:rsidRPr="00D15A76" w:rsidRDefault="000B58E5" w:rsidP="000B58E5">
            <w:pPr>
              <w:framePr w:hSpace="180" w:wrap="around" w:vAnchor="text" w:hAnchor="margin" w:y="269"/>
              <w:rPr>
                <w:rFonts w:ascii="Arial Narrow" w:hAnsi="Arial Narrow" w:cs="Arial"/>
                <w:sz w:val="20"/>
                <w:szCs w:val="20"/>
              </w:rPr>
            </w:pPr>
            <w:r w:rsidRPr="00D15A76">
              <w:rPr>
                <w:rFonts w:ascii="Arial Narrow" w:hAnsi="Arial Narrow" w:cs="Arial"/>
                <w:sz w:val="20"/>
                <w:szCs w:val="20"/>
              </w:rPr>
              <w:t>All Other pupils</w:t>
            </w:r>
            <w:r w:rsidRPr="00D15A76">
              <w:rPr>
                <w:rFonts w:ascii="Arial Narrow" w:hAnsi="Arial Narrow" w:cs="Arial"/>
                <w:sz w:val="20"/>
                <w:szCs w:val="20"/>
                <w:vertAlign w:val="superscript"/>
              </w:rPr>
              <w:t>3</w:t>
            </w:r>
          </w:p>
        </w:tc>
        <w:tc>
          <w:tcPr>
            <w:tcW w:w="668" w:type="dxa"/>
            <w:tcBorders>
              <w:top w:val="nil"/>
              <w:left w:val="nil"/>
              <w:bottom w:val="single" w:sz="4" w:space="0" w:color="C0C0C0"/>
              <w:right w:val="nil"/>
            </w:tcBorders>
            <w:shd w:val="clear" w:color="auto" w:fill="auto"/>
            <w:noWrap/>
            <w:vAlign w:val="bottom"/>
            <w:hideMark/>
          </w:tcPr>
          <w:p w14:paraId="3152A8F2"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37</w:t>
            </w:r>
          </w:p>
        </w:tc>
        <w:tc>
          <w:tcPr>
            <w:tcW w:w="676" w:type="dxa"/>
            <w:tcBorders>
              <w:top w:val="single" w:sz="4" w:space="0" w:color="BFBFBF"/>
              <w:left w:val="nil"/>
              <w:bottom w:val="nil"/>
              <w:right w:val="nil"/>
            </w:tcBorders>
            <w:shd w:val="clear" w:color="auto" w:fill="auto"/>
            <w:noWrap/>
            <w:vAlign w:val="bottom"/>
            <w:hideMark/>
          </w:tcPr>
          <w:p w14:paraId="4B282C6C"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34</w:t>
            </w:r>
          </w:p>
        </w:tc>
        <w:tc>
          <w:tcPr>
            <w:tcW w:w="668" w:type="dxa"/>
            <w:tcBorders>
              <w:top w:val="nil"/>
              <w:left w:val="nil"/>
              <w:bottom w:val="single" w:sz="4" w:space="0" w:color="C0C0C0"/>
              <w:right w:val="single" w:sz="8" w:space="0" w:color="808080"/>
            </w:tcBorders>
            <w:shd w:val="clear" w:color="auto" w:fill="auto"/>
            <w:noWrap/>
            <w:vAlign w:val="bottom"/>
            <w:hideMark/>
          </w:tcPr>
          <w:p w14:paraId="5F3D0346"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35</w:t>
            </w:r>
          </w:p>
        </w:tc>
        <w:tc>
          <w:tcPr>
            <w:tcW w:w="668" w:type="dxa"/>
            <w:tcBorders>
              <w:top w:val="nil"/>
              <w:left w:val="nil"/>
              <w:bottom w:val="single" w:sz="4" w:space="0" w:color="C0C0C0"/>
              <w:right w:val="nil"/>
            </w:tcBorders>
            <w:shd w:val="clear" w:color="auto" w:fill="auto"/>
            <w:noWrap/>
            <w:vAlign w:val="bottom"/>
            <w:hideMark/>
          </w:tcPr>
          <w:p w14:paraId="42B37EAE"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22</w:t>
            </w:r>
          </w:p>
        </w:tc>
        <w:tc>
          <w:tcPr>
            <w:tcW w:w="668" w:type="dxa"/>
            <w:tcBorders>
              <w:top w:val="nil"/>
              <w:left w:val="nil"/>
              <w:bottom w:val="single" w:sz="4" w:space="0" w:color="C0C0C0"/>
              <w:right w:val="dotted" w:sz="4" w:space="0" w:color="FF0000"/>
            </w:tcBorders>
            <w:shd w:val="clear" w:color="auto" w:fill="auto"/>
            <w:noWrap/>
            <w:vAlign w:val="bottom"/>
            <w:hideMark/>
          </w:tcPr>
          <w:p w14:paraId="7B0FA26A"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21</w:t>
            </w:r>
          </w:p>
        </w:tc>
        <w:tc>
          <w:tcPr>
            <w:tcW w:w="660" w:type="dxa"/>
            <w:tcBorders>
              <w:top w:val="nil"/>
              <w:left w:val="nil"/>
              <w:bottom w:val="single" w:sz="4" w:space="0" w:color="C0C0C0"/>
              <w:right w:val="single" w:sz="8" w:space="0" w:color="808080"/>
            </w:tcBorders>
            <w:shd w:val="clear" w:color="000000" w:fill="EBF1DE"/>
            <w:noWrap/>
            <w:vAlign w:val="bottom"/>
            <w:hideMark/>
          </w:tcPr>
          <w:p w14:paraId="21D6A81B"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51</w:t>
            </w:r>
          </w:p>
        </w:tc>
        <w:tc>
          <w:tcPr>
            <w:tcW w:w="668" w:type="dxa"/>
            <w:tcBorders>
              <w:top w:val="nil"/>
              <w:left w:val="nil"/>
              <w:bottom w:val="single" w:sz="4" w:space="0" w:color="C0C0C0"/>
              <w:right w:val="nil"/>
            </w:tcBorders>
            <w:shd w:val="clear" w:color="auto" w:fill="auto"/>
            <w:noWrap/>
            <w:vAlign w:val="bottom"/>
            <w:hideMark/>
          </w:tcPr>
          <w:p w14:paraId="42FBE75B"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25</w:t>
            </w:r>
          </w:p>
        </w:tc>
        <w:tc>
          <w:tcPr>
            <w:tcW w:w="668" w:type="dxa"/>
            <w:tcBorders>
              <w:top w:val="single" w:sz="4" w:space="0" w:color="A6A6A6"/>
              <w:left w:val="nil"/>
              <w:bottom w:val="single" w:sz="4" w:space="0" w:color="BFBFBF"/>
              <w:right w:val="dotted" w:sz="4" w:space="0" w:color="FF0000"/>
            </w:tcBorders>
            <w:shd w:val="clear" w:color="auto" w:fill="auto"/>
            <w:noWrap/>
            <w:vAlign w:val="bottom"/>
            <w:hideMark/>
          </w:tcPr>
          <w:p w14:paraId="54E755D7"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31</w:t>
            </w:r>
          </w:p>
        </w:tc>
        <w:tc>
          <w:tcPr>
            <w:tcW w:w="660" w:type="dxa"/>
            <w:tcBorders>
              <w:top w:val="nil"/>
              <w:left w:val="nil"/>
              <w:bottom w:val="single" w:sz="4" w:space="0" w:color="C0C0C0"/>
              <w:right w:val="single" w:sz="8" w:space="0" w:color="808080"/>
            </w:tcBorders>
            <w:shd w:val="clear" w:color="000000" w:fill="EBF1DE"/>
            <w:noWrap/>
            <w:vAlign w:val="bottom"/>
            <w:hideMark/>
          </w:tcPr>
          <w:p w14:paraId="49D4F365"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23</w:t>
            </w:r>
          </w:p>
        </w:tc>
        <w:tc>
          <w:tcPr>
            <w:tcW w:w="668" w:type="dxa"/>
            <w:tcBorders>
              <w:top w:val="nil"/>
              <w:left w:val="nil"/>
              <w:bottom w:val="single" w:sz="4" w:space="0" w:color="C0C0C0"/>
              <w:right w:val="nil"/>
            </w:tcBorders>
            <w:shd w:val="clear" w:color="auto" w:fill="auto"/>
            <w:noWrap/>
            <w:vAlign w:val="bottom"/>
            <w:hideMark/>
          </w:tcPr>
          <w:p w14:paraId="098A3ED0"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28</w:t>
            </w:r>
          </w:p>
        </w:tc>
        <w:tc>
          <w:tcPr>
            <w:tcW w:w="668" w:type="dxa"/>
            <w:tcBorders>
              <w:top w:val="nil"/>
              <w:left w:val="nil"/>
              <w:bottom w:val="single" w:sz="4" w:space="0" w:color="BFBFBF"/>
              <w:right w:val="dotted" w:sz="4" w:space="0" w:color="FF0000"/>
            </w:tcBorders>
            <w:shd w:val="clear" w:color="auto" w:fill="auto"/>
            <w:noWrap/>
            <w:vAlign w:val="bottom"/>
            <w:hideMark/>
          </w:tcPr>
          <w:p w14:paraId="1798723A"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32</w:t>
            </w:r>
          </w:p>
        </w:tc>
        <w:tc>
          <w:tcPr>
            <w:tcW w:w="660" w:type="dxa"/>
            <w:tcBorders>
              <w:top w:val="nil"/>
              <w:left w:val="nil"/>
              <w:bottom w:val="single" w:sz="4" w:space="0" w:color="C0C0C0"/>
              <w:right w:val="single" w:sz="8" w:space="0" w:color="808080"/>
            </w:tcBorders>
            <w:shd w:val="clear" w:color="000000" w:fill="EBF1DE"/>
            <w:noWrap/>
            <w:vAlign w:val="bottom"/>
            <w:hideMark/>
          </w:tcPr>
          <w:p w14:paraId="4E62EB8B" w14:textId="77777777" w:rsidR="000B58E5" w:rsidRPr="00D15A76" w:rsidRDefault="000B58E5" w:rsidP="000B58E5">
            <w:pPr>
              <w:framePr w:hSpace="180" w:wrap="around" w:vAnchor="text" w:hAnchor="margin" w:y="269"/>
              <w:jc w:val="center"/>
              <w:rPr>
                <w:rFonts w:cs="Arial"/>
                <w:sz w:val="20"/>
                <w:szCs w:val="20"/>
              </w:rPr>
            </w:pPr>
            <w:r w:rsidRPr="00D15A76">
              <w:rPr>
                <w:rFonts w:cs="Arial"/>
                <w:sz w:val="20"/>
                <w:szCs w:val="20"/>
              </w:rPr>
              <w:t>27</w:t>
            </w:r>
          </w:p>
        </w:tc>
      </w:tr>
      <w:tr w:rsidR="000B58E5" w:rsidRPr="00D15A76" w14:paraId="595ECA0A" w14:textId="77777777" w:rsidTr="00611CCF">
        <w:trPr>
          <w:trHeight w:val="255"/>
        </w:trPr>
        <w:tc>
          <w:tcPr>
            <w:tcW w:w="1342" w:type="dxa"/>
            <w:vMerge/>
            <w:tcBorders>
              <w:top w:val="nil"/>
              <w:left w:val="single" w:sz="8" w:space="0" w:color="808080"/>
              <w:bottom w:val="single" w:sz="4" w:space="0" w:color="C0C0C0"/>
              <w:right w:val="single" w:sz="4" w:space="0" w:color="808080"/>
            </w:tcBorders>
            <w:vAlign w:val="center"/>
            <w:hideMark/>
          </w:tcPr>
          <w:p w14:paraId="5ECC287B" w14:textId="77777777" w:rsidR="000B58E5" w:rsidRPr="00D15A76" w:rsidRDefault="000B58E5" w:rsidP="000B58E5">
            <w:pPr>
              <w:framePr w:hSpace="180" w:wrap="around" w:vAnchor="text" w:hAnchor="margin" w:y="269"/>
              <w:rPr>
                <w:rFonts w:cs="Arial"/>
                <w:b/>
                <w:bCs/>
                <w:color w:val="FFFFFF"/>
                <w:sz w:val="20"/>
                <w:szCs w:val="20"/>
              </w:rPr>
            </w:pPr>
          </w:p>
        </w:tc>
        <w:tc>
          <w:tcPr>
            <w:tcW w:w="3240" w:type="dxa"/>
            <w:tcBorders>
              <w:top w:val="nil"/>
              <w:left w:val="nil"/>
              <w:bottom w:val="nil"/>
              <w:right w:val="single" w:sz="8" w:space="0" w:color="808080"/>
            </w:tcBorders>
            <w:shd w:val="clear" w:color="000000" w:fill="FFFF99"/>
            <w:noWrap/>
            <w:vAlign w:val="bottom"/>
            <w:hideMark/>
          </w:tcPr>
          <w:p w14:paraId="5939E2CE" w14:textId="77777777" w:rsidR="000B58E5" w:rsidRPr="00D15A76" w:rsidRDefault="000B58E5" w:rsidP="000B58E5">
            <w:pPr>
              <w:framePr w:hSpace="180" w:wrap="around" w:vAnchor="text" w:hAnchor="margin" w:y="269"/>
              <w:rPr>
                <w:rFonts w:ascii="Arial Narrow" w:hAnsi="Arial Narrow" w:cs="Arial"/>
                <w:b/>
                <w:bCs/>
                <w:sz w:val="20"/>
                <w:szCs w:val="20"/>
              </w:rPr>
            </w:pPr>
            <w:r w:rsidRPr="00D15A76">
              <w:rPr>
                <w:rFonts w:ascii="Arial Narrow" w:hAnsi="Arial Narrow" w:cs="Arial"/>
                <w:b/>
                <w:bCs/>
                <w:sz w:val="20"/>
                <w:szCs w:val="20"/>
              </w:rPr>
              <w:t>Gap (Eligible vs. All Other pupils)</w:t>
            </w:r>
          </w:p>
        </w:tc>
        <w:tc>
          <w:tcPr>
            <w:tcW w:w="668" w:type="dxa"/>
            <w:tcBorders>
              <w:top w:val="nil"/>
              <w:left w:val="nil"/>
              <w:bottom w:val="nil"/>
              <w:right w:val="nil"/>
            </w:tcBorders>
            <w:shd w:val="clear" w:color="000000" w:fill="FFFF99"/>
            <w:noWrap/>
            <w:vAlign w:val="bottom"/>
            <w:hideMark/>
          </w:tcPr>
          <w:p w14:paraId="1CBED6CC"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13</w:t>
            </w:r>
          </w:p>
        </w:tc>
        <w:tc>
          <w:tcPr>
            <w:tcW w:w="676" w:type="dxa"/>
            <w:tcBorders>
              <w:top w:val="single" w:sz="4" w:space="0" w:color="BFBFBF"/>
              <w:left w:val="nil"/>
              <w:bottom w:val="nil"/>
              <w:right w:val="nil"/>
            </w:tcBorders>
            <w:shd w:val="clear" w:color="000000" w:fill="FFFF99"/>
            <w:noWrap/>
            <w:vAlign w:val="bottom"/>
            <w:hideMark/>
          </w:tcPr>
          <w:p w14:paraId="60432168"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9</w:t>
            </w:r>
          </w:p>
        </w:tc>
        <w:tc>
          <w:tcPr>
            <w:tcW w:w="668" w:type="dxa"/>
            <w:tcBorders>
              <w:top w:val="nil"/>
              <w:left w:val="nil"/>
              <w:bottom w:val="nil"/>
              <w:right w:val="single" w:sz="8" w:space="0" w:color="808080"/>
            </w:tcBorders>
            <w:shd w:val="clear" w:color="000000" w:fill="FFFF99"/>
            <w:noWrap/>
            <w:vAlign w:val="bottom"/>
            <w:hideMark/>
          </w:tcPr>
          <w:p w14:paraId="0A656FB2"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10</w:t>
            </w:r>
          </w:p>
        </w:tc>
        <w:tc>
          <w:tcPr>
            <w:tcW w:w="668" w:type="dxa"/>
            <w:tcBorders>
              <w:top w:val="nil"/>
              <w:left w:val="nil"/>
              <w:bottom w:val="nil"/>
              <w:right w:val="nil"/>
            </w:tcBorders>
            <w:shd w:val="clear" w:color="000000" w:fill="FFFF99"/>
            <w:noWrap/>
            <w:vAlign w:val="bottom"/>
            <w:hideMark/>
          </w:tcPr>
          <w:p w14:paraId="707ABC21"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3</w:t>
            </w:r>
          </w:p>
        </w:tc>
        <w:tc>
          <w:tcPr>
            <w:tcW w:w="668" w:type="dxa"/>
            <w:tcBorders>
              <w:top w:val="nil"/>
              <w:left w:val="nil"/>
              <w:bottom w:val="nil"/>
              <w:right w:val="dotted" w:sz="4" w:space="0" w:color="FF0000"/>
            </w:tcBorders>
            <w:shd w:val="clear" w:color="000000" w:fill="FFFF99"/>
            <w:noWrap/>
            <w:vAlign w:val="bottom"/>
            <w:hideMark/>
          </w:tcPr>
          <w:p w14:paraId="2F902E3B"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w:t>
            </w:r>
          </w:p>
        </w:tc>
        <w:tc>
          <w:tcPr>
            <w:tcW w:w="660" w:type="dxa"/>
            <w:tcBorders>
              <w:top w:val="nil"/>
              <w:left w:val="nil"/>
              <w:bottom w:val="nil"/>
              <w:right w:val="single" w:sz="8" w:space="0" w:color="808080"/>
            </w:tcBorders>
            <w:shd w:val="clear" w:color="000000" w:fill="FFFF99"/>
            <w:noWrap/>
            <w:vAlign w:val="bottom"/>
            <w:hideMark/>
          </w:tcPr>
          <w:p w14:paraId="494A6B2B"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highlight w:val="yellow"/>
              </w:rPr>
              <w:t>23</w:t>
            </w:r>
          </w:p>
        </w:tc>
        <w:tc>
          <w:tcPr>
            <w:tcW w:w="668" w:type="dxa"/>
            <w:tcBorders>
              <w:top w:val="nil"/>
              <w:left w:val="nil"/>
              <w:bottom w:val="nil"/>
              <w:right w:val="nil"/>
            </w:tcBorders>
            <w:shd w:val="clear" w:color="000000" w:fill="FFFF99"/>
            <w:noWrap/>
            <w:vAlign w:val="bottom"/>
            <w:hideMark/>
          </w:tcPr>
          <w:p w14:paraId="46FE3360"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12</w:t>
            </w:r>
          </w:p>
        </w:tc>
        <w:tc>
          <w:tcPr>
            <w:tcW w:w="668" w:type="dxa"/>
            <w:tcBorders>
              <w:top w:val="nil"/>
              <w:left w:val="nil"/>
              <w:bottom w:val="nil"/>
              <w:right w:val="dotted" w:sz="4" w:space="0" w:color="FF0000"/>
            </w:tcBorders>
            <w:shd w:val="clear" w:color="000000" w:fill="FFFF99"/>
            <w:noWrap/>
            <w:vAlign w:val="bottom"/>
            <w:hideMark/>
          </w:tcPr>
          <w:p w14:paraId="2105D327"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17</w:t>
            </w:r>
          </w:p>
        </w:tc>
        <w:tc>
          <w:tcPr>
            <w:tcW w:w="660" w:type="dxa"/>
            <w:tcBorders>
              <w:top w:val="nil"/>
              <w:left w:val="nil"/>
              <w:bottom w:val="nil"/>
              <w:right w:val="single" w:sz="8" w:space="0" w:color="808080"/>
            </w:tcBorders>
            <w:shd w:val="clear" w:color="000000" w:fill="FFFF99"/>
            <w:noWrap/>
            <w:vAlign w:val="bottom"/>
            <w:hideMark/>
          </w:tcPr>
          <w:p w14:paraId="77823A82" w14:textId="77777777" w:rsidR="000B58E5" w:rsidRPr="00D15A76" w:rsidRDefault="000B58E5" w:rsidP="000B58E5">
            <w:pPr>
              <w:framePr w:hSpace="180" w:wrap="around" w:vAnchor="text" w:hAnchor="margin" w:y="269"/>
              <w:jc w:val="center"/>
              <w:rPr>
                <w:rFonts w:cs="Arial"/>
                <w:b/>
                <w:bCs/>
                <w:sz w:val="20"/>
                <w:szCs w:val="20"/>
                <w:u w:val="single"/>
              </w:rPr>
            </w:pPr>
            <w:r w:rsidRPr="00D15A76">
              <w:rPr>
                <w:rFonts w:cs="Arial"/>
                <w:b/>
                <w:bCs/>
                <w:sz w:val="20"/>
                <w:szCs w:val="20"/>
                <w:u w:val="single"/>
              </w:rPr>
              <w:t>10</w:t>
            </w:r>
          </w:p>
        </w:tc>
        <w:tc>
          <w:tcPr>
            <w:tcW w:w="668" w:type="dxa"/>
            <w:tcBorders>
              <w:top w:val="nil"/>
              <w:left w:val="nil"/>
              <w:bottom w:val="nil"/>
              <w:right w:val="nil"/>
            </w:tcBorders>
            <w:shd w:val="clear" w:color="000000" w:fill="FFFF99"/>
            <w:noWrap/>
            <w:vAlign w:val="bottom"/>
            <w:hideMark/>
          </w:tcPr>
          <w:p w14:paraId="5A0B8808"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14</w:t>
            </w:r>
          </w:p>
        </w:tc>
        <w:tc>
          <w:tcPr>
            <w:tcW w:w="668" w:type="dxa"/>
            <w:tcBorders>
              <w:top w:val="nil"/>
              <w:left w:val="nil"/>
              <w:bottom w:val="nil"/>
              <w:right w:val="dotted" w:sz="4" w:space="0" w:color="FF0000"/>
            </w:tcBorders>
            <w:shd w:val="clear" w:color="000000" w:fill="FFFF99"/>
            <w:noWrap/>
            <w:vAlign w:val="bottom"/>
            <w:hideMark/>
          </w:tcPr>
          <w:p w14:paraId="076E9006" w14:textId="77777777" w:rsidR="000B58E5" w:rsidRPr="00D15A76" w:rsidRDefault="000B58E5" w:rsidP="000B58E5">
            <w:pPr>
              <w:framePr w:hSpace="180" w:wrap="around" w:vAnchor="text" w:hAnchor="margin" w:y="269"/>
              <w:jc w:val="center"/>
              <w:rPr>
                <w:rFonts w:cs="Arial"/>
                <w:b/>
                <w:bCs/>
                <w:sz w:val="20"/>
                <w:szCs w:val="20"/>
              </w:rPr>
            </w:pPr>
            <w:r w:rsidRPr="00D15A76">
              <w:rPr>
                <w:rFonts w:cs="Arial"/>
                <w:b/>
                <w:bCs/>
                <w:sz w:val="20"/>
                <w:szCs w:val="20"/>
              </w:rPr>
              <w:t>16</w:t>
            </w:r>
          </w:p>
        </w:tc>
        <w:tc>
          <w:tcPr>
            <w:tcW w:w="660" w:type="dxa"/>
            <w:tcBorders>
              <w:top w:val="nil"/>
              <w:left w:val="nil"/>
              <w:bottom w:val="nil"/>
              <w:right w:val="single" w:sz="8" w:space="0" w:color="808080"/>
            </w:tcBorders>
            <w:shd w:val="clear" w:color="000000" w:fill="FFFF99"/>
            <w:noWrap/>
            <w:vAlign w:val="bottom"/>
            <w:hideMark/>
          </w:tcPr>
          <w:p w14:paraId="3797E5FC" w14:textId="77777777" w:rsidR="000B58E5" w:rsidRPr="00D15A76" w:rsidRDefault="000B58E5" w:rsidP="000B58E5">
            <w:pPr>
              <w:framePr w:hSpace="180" w:wrap="around" w:vAnchor="text" w:hAnchor="margin" w:y="269"/>
              <w:jc w:val="center"/>
              <w:rPr>
                <w:rFonts w:cs="Arial"/>
                <w:b/>
                <w:bCs/>
                <w:sz w:val="20"/>
                <w:szCs w:val="20"/>
                <w:u w:val="single"/>
              </w:rPr>
            </w:pPr>
            <w:r w:rsidRPr="00D15A76">
              <w:rPr>
                <w:rFonts w:cs="Arial"/>
                <w:b/>
                <w:bCs/>
                <w:sz w:val="20"/>
                <w:szCs w:val="20"/>
                <w:u w:val="single"/>
              </w:rPr>
              <w:t>15</w:t>
            </w:r>
          </w:p>
        </w:tc>
      </w:tr>
    </w:tbl>
    <w:p w14:paraId="1B2FC256" w14:textId="77777777" w:rsidR="000B58E5" w:rsidRPr="00D15A76" w:rsidRDefault="000B58E5" w:rsidP="000B58E5">
      <w:pPr>
        <w:framePr w:hSpace="180" w:wrap="around" w:vAnchor="text" w:hAnchor="margin" w:y="269"/>
        <w:spacing w:before="120"/>
        <w:rPr>
          <w:b/>
          <w:bCs/>
          <w:lang w:eastAsia="en-US"/>
        </w:rPr>
      </w:pPr>
    </w:p>
    <w:p w14:paraId="112361D4" w14:textId="77777777" w:rsidR="000B58E5" w:rsidRDefault="000B58E5" w:rsidP="000B58E5">
      <w:pPr>
        <w:framePr w:hSpace="180" w:wrap="around" w:vAnchor="text" w:hAnchor="margin" w:y="269"/>
        <w:spacing w:before="120"/>
        <w:rPr>
          <w:lang w:eastAsia="en-US"/>
        </w:rPr>
      </w:pPr>
      <w:r>
        <w:rPr>
          <w:lang w:eastAsia="en-US"/>
        </w:rPr>
        <w:t>(We identified the children as being over confident and have changed the structure of the Y6 groups in 2022/23).</w:t>
      </w:r>
    </w:p>
    <w:p w14:paraId="0EC863F3" w14:textId="4100841F" w:rsidR="000B58E5" w:rsidRDefault="000B58E5"/>
    <w:p w14:paraId="4BD96DC8" w14:textId="6F55674C" w:rsidR="000B58E5" w:rsidRDefault="000B58E5"/>
    <w:p w14:paraId="142D0328" w14:textId="14865BED" w:rsidR="000B58E5" w:rsidRDefault="000B58E5" w:rsidP="000B58E5">
      <w:pPr>
        <w:rPr>
          <w:b/>
          <w:bCs/>
        </w:rPr>
      </w:pPr>
    </w:p>
    <w:p w14:paraId="01814D9F" w14:textId="588B7AEB" w:rsidR="000B58E5" w:rsidRDefault="000B58E5" w:rsidP="000B58E5">
      <w:pPr>
        <w:rPr>
          <w:b/>
          <w:bCs/>
        </w:rPr>
      </w:pPr>
    </w:p>
    <w:p w14:paraId="79F75F03" w14:textId="2204F2FF" w:rsidR="000B58E5" w:rsidRDefault="000B58E5" w:rsidP="000B58E5">
      <w:pPr>
        <w:rPr>
          <w:b/>
          <w:bCs/>
        </w:rPr>
      </w:pPr>
    </w:p>
    <w:p w14:paraId="42DCD2B1" w14:textId="77777777" w:rsidR="006028F2" w:rsidRDefault="006028F2" w:rsidP="000B58E5">
      <w:pPr>
        <w:rPr>
          <w:b/>
          <w:bCs/>
        </w:rPr>
      </w:pPr>
    </w:p>
    <w:p w14:paraId="052087D2" w14:textId="77777777" w:rsidR="006028F2" w:rsidRDefault="006028F2" w:rsidP="000B58E5">
      <w:pPr>
        <w:rPr>
          <w:b/>
          <w:bCs/>
        </w:rPr>
      </w:pPr>
    </w:p>
    <w:p w14:paraId="32EAF2AF" w14:textId="7A6CF970" w:rsidR="000B58E5" w:rsidRDefault="000B58E5" w:rsidP="000B58E5">
      <w:pPr>
        <w:rPr>
          <w:b/>
          <w:bCs/>
        </w:rPr>
      </w:pPr>
    </w:p>
    <w:p w14:paraId="3C00DAF9" w14:textId="77777777" w:rsidR="000B58E5" w:rsidRPr="000918F9" w:rsidRDefault="000B58E5" w:rsidP="000B58E5">
      <w:pPr>
        <w:spacing w:before="120"/>
        <w:jc w:val="center"/>
        <w:rPr>
          <w:b/>
          <w:bCs/>
          <w:u w:val="single"/>
          <w:lang w:eastAsia="en-US"/>
        </w:rPr>
      </w:pPr>
      <w:r w:rsidRPr="000918F9">
        <w:rPr>
          <w:b/>
          <w:bCs/>
          <w:u w:val="single"/>
          <w:lang w:eastAsia="en-US"/>
        </w:rPr>
        <w:t>Key Stage 1 statements</w:t>
      </w:r>
    </w:p>
    <w:p w14:paraId="41AA4409" w14:textId="356C38A9" w:rsidR="000B58E5" w:rsidRDefault="000B58E5" w:rsidP="000B58E5">
      <w:pPr>
        <w:rPr>
          <w:b/>
          <w:bCs/>
        </w:rPr>
      </w:pPr>
    </w:p>
    <w:p w14:paraId="75F11DB2" w14:textId="77777777" w:rsidR="000B58E5" w:rsidRDefault="000B58E5" w:rsidP="000B58E5">
      <w:pPr>
        <w:spacing w:before="120"/>
        <w:rPr>
          <w:lang w:eastAsia="en-US"/>
        </w:rPr>
      </w:pPr>
      <w:r>
        <w:rPr>
          <w:lang w:eastAsia="en-US"/>
        </w:rPr>
        <w:t>For children who were at the end of KS1 during 2021/22:</w:t>
      </w:r>
    </w:p>
    <w:p w14:paraId="4D5F3CC5" w14:textId="77777777" w:rsidR="006028F2" w:rsidRDefault="006028F2" w:rsidP="000B58E5">
      <w:pPr>
        <w:spacing w:before="120"/>
        <w:rPr>
          <w:lang w:eastAsia="en-US"/>
        </w:rPr>
      </w:pPr>
    </w:p>
    <w:p w14:paraId="166249D2" w14:textId="77777777" w:rsidR="006028F2" w:rsidRDefault="006028F2" w:rsidP="000B58E5">
      <w:pPr>
        <w:spacing w:before="120"/>
        <w:rPr>
          <w:lang w:eastAsia="en-US"/>
        </w:rPr>
      </w:pPr>
    </w:p>
    <w:p w14:paraId="3E0D205D" w14:textId="5F8C4250" w:rsidR="000B58E5" w:rsidRDefault="000B58E5" w:rsidP="000B58E5">
      <w:pPr>
        <w:spacing w:before="120"/>
        <w:rPr>
          <w:b/>
          <w:bCs/>
          <w:highlight w:val="green"/>
          <w:lang w:eastAsia="en-US"/>
        </w:rPr>
      </w:pPr>
      <w:r w:rsidRPr="000918F9">
        <w:rPr>
          <w:b/>
          <w:bCs/>
          <w:highlight w:val="green"/>
          <w:lang w:eastAsia="en-US"/>
        </w:rPr>
        <w:t xml:space="preserve">The school’s gap between disadvantaged and all other pupils </w:t>
      </w:r>
      <w:r>
        <w:rPr>
          <w:b/>
          <w:bCs/>
          <w:highlight w:val="green"/>
          <w:lang w:eastAsia="en-US"/>
        </w:rPr>
        <w:t xml:space="preserve">in Reading and Writing </w:t>
      </w:r>
      <w:r w:rsidRPr="000918F9">
        <w:rPr>
          <w:b/>
          <w:bCs/>
          <w:highlight w:val="green"/>
          <w:lang w:eastAsia="en-US"/>
        </w:rPr>
        <w:t>expected</w:t>
      </w:r>
      <w:r>
        <w:rPr>
          <w:b/>
          <w:bCs/>
          <w:highlight w:val="green"/>
          <w:lang w:eastAsia="en-US"/>
        </w:rPr>
        <w:t xml:space="preserve"> achievements was </w:t>
      </w:r>
      <w:r w:rsidRPr="000918F9">
        <w:rPr>
          <w:b/>
          <w:bCs/>
          <w:highlight w:val="green"/>
          <w:lang w:eastAsia="en-US"/>
        </w:rPr>
        <w:t>narrower than regional and national expectations</w:t>
      </w:r>
      <w:r>
        <w:rPr>
          <w:b/>
          <w:bCs/>
          <w:highlight w:val="green"/>
          <w:lang w:eastAsia="en-US"/>
        </w:rPr>
        <w:t>.</w:t>
      </w:r>
    </w:p>
    <w:p w14:paraId="21662F5D" w14:textId="77777777" w:rsidR="006028F2" w:rsidRDefault="006028F2" w:rsidP="000B58E5">
      <w:pPr>
        <w:spacing w:before="120"/>
        <w:rPr>
          <w:b/>
          <w:bCs/>
          <w:highlight w:val="green"/>
          <w:lang w:eastAsia="en-US"/>
        </w:rPr>
      </w:pPr>
    </w:p>
    <w:p w14:paraId="2300B8B8" w14:textId="77777777" w:rsidR="006028F2" w:rsidRDefault="006028F2" w:rsidP="000B58E5">
      <w:pPr>
        <w:spacing w:before="120"/>
        <w:rPr>
          <w:b/>
          <w:bCs/>
          <w:highlight w:val="green"/>
          <w:lang w:eastAsia="en-US"/>
        </w:rPr>
      </w:pPr>
    </w:p>
    <w:p w14:paraId="22D8CDE8" w14:textId="576BBFA1" w:rsidR="000B58E5" w:rsidRPr="000B58E5" w:rsidRDefault="000B58E5" w:rsidP="000B58E5">
      <w:pPr>
        <w:spacing w:before="120"/>
        <w:rPr>
          <w:b/>
          <w:bCs/>
          <w:u w:val="single"/>
          <w:lang w:eastAsia="en-US"/>
        </w:rPr>
      </w:pPr>
      <w:r w:rsidRPr="002C2FDA">
        <w:rPr>
          <w:b/>
          <w:bCs/>
          <w:u w:val="single"/>
          <w:lang w:eastAsia="en-US"/>
        </w:rPr>
        <w:t>Reading expected</w:t>
      </w:r>
    </w:p>
    <w:p w14:paraId="13C68323" w14:textId="2918BCB4" w:rsidR="000B58E5" w:rsidRDefault="000B58E5" w:rsidP="000B58E5">
      <w:pPr>
        <w:rPr>
          <w:b/>
          <w:bCs/>
        </w:rPr>
      </w:pPr>
    </w:p>
    <w:p w14:paraId="57725A04" w14:textId="77777777" w:rsidR="000B58E5" w:rsidRPr="002C2FDA" w:rsidRDefault="000B58E5" w:rsidP="000B58E5">
      <w:pPr>
        <w:framePr w:hSpace="180" w:wrap="around" w:vAnchor="text" w:hAnchor="margin" w:y="269"/>
        <w:spacing w:before="120"/>
        <w:rPr>
          <w:b/>
          <w:bCs/>
          <w:u w:val="single"/>
          <w:lang w:eastAsia="en-US"/>
        </w:rPr>
      </w:pPr>
      <w:r w:rsidRPr="002C2FDA">
        <w:rPr>
          <w:b/>
          <w:bCs/>
          <w:u w:val="single"/>
          <w:lang w:eastAsia="en-US"/>
        </w:rPr>
        <w:t>Reading expected</w:t>
      </w:r>
    </w:p>
    <w:tbl>
      <w:tblPr>
        <w:tblW w:w="12600" w:type="dxa"/>
        <w:tblLook w:val="04A0" w:firstRow="1" w:lastRow="0" w:firstColumn="1" w:lastColumn="0" w:noHBand="0" w:noVBand="1"/>
      </w:tblPr>
      <w:tblGrid>
        <w:gridCol w:w="1096"/>
        <w:gridCol w:w="3240"/>
        <w:gridCol w:w="688"/>
        <w:gridCol w:w="688"/>
        <w:gridCol w:w="680"/>
        <w:gridCol w:w="688"/>
        <w:gridCol w:w="688"/>
        <w:gridCol w:w="680"/>
        <w:gridCol w:w="688"/>
        <w:gridCol w:w="688"/>
        <w:gridCol w:w="680"/>
        <w:gridCol w:w="688"/>
        <w:gridCol w:w="688"/>
        <w:gridCol w:w="720"/>
      </w:tblGrid>
      <w:tr w:rsidR="000B58E5" w:rsidRPr="002F58C8" w14:paraId="2773E652" w14:textId="77777777" w:rsidTr="00611CCF">
        <w:trPr>
          <w:trHeight w:val="255"/>
        </w:trPr>
        <w:tc>
          <w:tcPr>
            <w:tcW w:w="1096" w:type="dxa"/>
            <w:vMerge w:val="restart"/>
            <w:tcBorders>
              <w:top w:val="single" w:sz="8" w:space="0" w:color="808080"/>
              <w:left w:val="single" w:sz="8" w:space="0" w:color="808080"/>
              <w:bottom w:val="single" w:sz="8" w:space="0" w:color="808080"/>
              <w:right w:val="single" w:sz="8" w:space="0" w:color="A6A6A6"/>
            </w:tcBorders>
            <w:shd w:val="clear" w:color="000000" w:fill="339966"/>
            <w:vAlign w:val="center"/>
            <w:hideMark/>
          </w:tcPr>
          <w:p w14:paraId="58F4431D" w14:textId="77777777" w:rsidR="000B58E5" w:rsidRPr="002F58C8" w:rsidRDefault="000B58E5" w:rsidP="00611CCF">
            <w:pPr>
              <w:framePr w:hSpace="180" w:wrap="around" w:vAnchor="text" w:hAnchor="margin" w:y="1"/>
              <w:jc w:val="center"/>
              <w:rPr>
                <w:rFonts w:cs="Arial"/>
                <w:b/>
                <w:bCs/>
                <w:color w:val="FFFFFF"/>
                <w:sz w:val="16"/>
                <w:szCs w:val="16"/>
              </w:rPr>
            </w:pPr>
            <w:proofErr w:type="spellStart"/>
            <w:r w:rsidRPr="002F58C8">
              <w:rPr>
                <w:rFonts w:cs="Arial"/>
                <w:b/>
                <w:bCs/>
                <w:color w:val="FFFFFF"/>
                <w:sz w:val="16"/>
                <w:szCs w:val="16"/>
              </w:rPr>
              <w:t>Disadvant'd</w:t>
            </w:r>
            <w:proofErr w:type="spellEnd"/>
            <w:r w:rsidRPr="002F58C8">
              <w:rPr>
                <w:rFonts w:cs="Arial"/>
                <w:b/>
                <w:bCs/>
                <w:color w:val="FFFFFF"/>
                <w:sz w:val="16"/>
                <w:szCs w:val="16"/>
              </w:rPr>
              <w:t xml:space="preserve"> Pupil Premium</w:t>
            </w:r>
          </w:p>
        </w:tc>
        <w:tc>
          <w:tcPr>
            <w:tcW w:w="3240" w:type="dxa"/>
            <w:tcBorders>
              <w:top w:val="single" w:sz="8" w:space="0" w:color="808080"/>
              <w:left w:val="nil"/>
              <w:bottom w:val="single" w:sz="4" w:space="0" w:color="BFBFBF"/>
              <w:right w:val="single" w:sz="8" w:space="0" w:color="808080"/>
            </w:tcBorders>
            <w:shd w:val="clear" w:color="auto" w:fill="auto"/>
            <w:noWrap/>
            <w:vAlign w:val="bottom"/>
            <w:hideMark/>
          </w:tcPr>
          <w:p w14:paraId="2DBF8C73" w14:textId="77777777" w:rsidR="000B58E5" w:rsidRPr="002F58C8" w:rsidRDefault="000B58E5" w:rsidP="00611CCF">
            <w:pPr>
              <w:framePr w:hSpace="180" w:wrap="around" w:vAnchor="text" w:hAnchor="margin" w:y="1"/>
              <w:rPr>
                <w:rFonts w:ascii="Arial Narrow" w:hAnsi="Arial Narrow" w:cs="Arial"/>
                <w:sz w:val="20"/>
                <w:szCs w:val="20"/>
              </w:rPr>
            </w:pPr>
            <w:r w:rsidRPr="002F58C8">
              <w:rPr>
                <w:rFonts w:ascii="Arial Narrow" w:hAnsi="Arial Narrow" w:cs="Arial"/>
                <w:sz w:val="20"/>
                <w:szCs w:val="20"/>
              </w:rPr>
              <w:t>Eligible for Pupil Premium</w:t>
            </w:r>
          </w:p>
        </w:tc>
        <w:tc>
          <w:tcPr>
            <w:tcW w:w="688" w:type="dxa"/>
            <w:tcBorders>
              <w:top w:val="single" w:sz="8" w:space="0" w:color="808080"/>
              <w:left w:val="nil"/>
              <w:bottom w:val="single" w:sz="4" w:space="0" w:color="BFBFBF"/>
              <w:right w:val="nil"/>
            </w:tcBorders>
            <w:shd w:val="clear" w:color="auto" w:fill="auto"/>
            <w:noWrap/>
            <w:vAlign w:val="bottom"/>
            <w:hideMark/>
          </w:tcPr>
          <w:p w14:paraId="287BD43F"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24</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318A3EC4"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17</w:t>
            </w:r>
          </w:p>
        </w:tc>
        <w:tc>
          <w:tcPr>
            <w:tcW w:w="680" w:type="dxa"/>
            <w:tcBorders>
              <w:top w:val="single" w:sz="8" w:space="0" w:color="808080"/>
              <w:left w:val="nil"/>
              <w:bottom w:val="single" w:sz="4" w:space="0" w:color="D9D9D9"/>
              <w:right w:val="single" w:sz="8" w:space="0" w:color="808080"/>
            </w:tcBorders>
            <w:shd w:val="clear" w:color="auto" w:fill="auto"/>
            <w:noWrap/>
            <w:vAlign w:val="bottom"/>
            <w:hideMark/>
          </w:tcPr>
          <w:p w14:paraId="1F96C2CA"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14</w:t>
            </w:r>
          </w:p>
        </w:tc>
        <w:tc>
          <w:tcPr>
            <w:tcW w:w="688" w:type="dxa"/>
            <w:tcBorders>
              <w:top w:val="single" w:sz="8" w:space="0" w:color="808080"/>
              <w:left w:val="nil"/>
              <w:bottom w:val="single" w:sz="4" w:space="0" w:color="BFBFBF"/>
              <w:right w:val="nil"/>
            </w:tcBorders>
            <w:shd w:val="clear" w:color="auto" w:fill="auto"/>
            <w:noWrap/>
            <w:vAlign w:val="bottom"/>
            <w:hideMark/>
          </w:tcPr>
          <w:p w14:paraId="75BB9433"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67</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38315A0B"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82</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58583907"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64</w:t>
            </w:r>
          </w:p>
        </w:tc>
        <w:tc>
          <w:tcPr>
            <w:tcW w:w="688" w:type="dxa"/>
            <w:tcBorders>
              <w:top w:val="single" w:sz="8" w:space="0" w:color="808080"/>
              <w:left w:val="nil"/>
              <w:bottom w:val="single" w:sz="4" w:space="0" w:color="BFBFBF"/>
              <w:right w:val="nil"/>
            </w:tcBorders>
            <w:shd w:val="clear" w:color="auto" w:fill="auto"/>
            <w:noWrap/>
            <w:vAlign w:val="bottom"/>
            <w:hideMark/>
          </w:tcPr>
          <w:p w14:paraId="4B90A400"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62</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06F06168"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62</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4ED5783F"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51</w:t>
            </w:r>
          </w:p>
        </w:tc>
        <w:tc>
          <w:tcPr>
            <w:tcW w:w="688" w:type="dxa"/>
            <w:tcBorders>
              <w:top w:val="single" w:sz="8" w:space="0" w:color="808080"/>
              <w:left w:val="nil"/>
              <w:bottom w:val="single" w:sz="4" w:space="0" w:color="BFBFBF"/>
              <w:right w:val="nil"/>
            </w:tcBorders>
            <w:shd w:val="clear" w:color="auto" w:fill="auto"/>
            <w:noWrap/>
            <w:vAlign w:val="bottom"/>
            <w:hideMark/>
          </w:tcPr>
          <w:p w14:paraId="6E72DBD4"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62</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47685724"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62</w:t>
            </w:r>
          </w:p>
        </w:tc>
        <w:tc>
          <w:tcPr>
            <w:tcW w:w="720" w:type="dxa"/>
            <w:tcBorders>
              <w:top w:val="single" w:sz="8" w:space="0" w:color="808080"/>
              <w:left w:val="nil"/>
              <w:bottom w:val="single" w:sz="4" w:space="0" w:color="D9D9D9"/>
              <w:right w:val="single" w:sz="8" w:space="0" w:color="808080"/>
            </w:tcBorders>
            <w:shd w:val="clear" w:color="000000" w:fill="EBF1DE"/>
            <w:noWrap/>
            <w:vAlign w:val="bottom"/>
            <w:hideMark/>
          </w:tcPr>
          <w:p w14:paraId="08E3D520"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51</w:t>
            </w:r>
          </w:p>
        </w:tc>
      </w:tr>
      <w:tr w:rsidR="000B58E5" w:rsidRPr="002F58C8" w14:paraId="1FC5463C" w14:textId="77777777" w:rsidTr="00611CCF">
        <w:trPr>
          <w:trHeight w:val="255"/>
        </w:trPr>
        <w:tc>
          <w:tcPr>
            <w:tcW w:w="1096" w:type="dxa"/>
            <w:vMerge/>
            <w:tcBorders>
              <w:top w:val="single" w:sz="8" w:space="0" w:color="808080"/>
              <w:left w:val="single" w:sz="8" w:space="0" w:color="808080"/>
              <w:bottom w:val="single" w:sz="8" w:space="0" w:color="808080"/>
              <w:right w:val="single" w:sz="8" w:space="0" w:color="A6A6A6"/>
            </w:tcBorders>
            <w:vAlign w:val="center"/>
            <w:hideMark/>
          </w:tcPr>
          <w:p w14:paraId="2457AC63" w14:textId="77777777" w:rsidR="000B58E5" w:rsidRPr="002F58C8" w:rsidRDefault="000B58E5" w:rsidP="00611CCF">
            <w:pPr>
              <w:framePr w:hSpace="180" w:wrap="around" w:vAnchor="text" w:hAnchor="margin" w:y="1"/>
              <w:rPr>
                <w:rFonts w:cs="Arial"/>
                <w:b/>
                <w:bCs/>
                <w:color w:val="FFFFFF"/>
                <w:sz w:val="16"/>
                <w:szCs w:val="16"/>
              </w:rPr>
            </w:pPr>
          </w:p>
        </w:tc>
        <w:tc>
          <w:tcPr>
            <w:tcW w:w="3240" w:type="dxa"/>
            <w:tcBorders>
              <w:top w:val="nil"/>
              <w:left w:val="nil"/>
              <w:bottom w:val="single" w:sz="4" w:space="0" w:color="BFBFBF"/>
              <w:right w:val="single" w:sz="8" w:space="0" w:color="808080"/>
            </w:tcBorders>
            <w:shd w:val="clear" w:color="auto" w:fill="auto"/>
            <w:noWrap/>
            <w:vAlign w:val="bottom"/>
            <w:hideMark/>
          </w:tcPr>
          <w:p w14:paraId="527D0836" w14:textId="77777777" w:rsidR="000B58E5" w:rsidRPr="002F58C8" w:rsidRDefault="000B58E5" w:rsidP="00611CCF">
            <w:pPr>
              <w:framePr w:hSpace="180" w:wrap="around" w:vAnchor="text" w:hAnchor="margin" w:y="1"/>
              <w:rPr>
                <w:rFonts w:ascii="Arial Narrow" w:hAnsi="Arial Narrow" w:cs="Arial"/>
                <w:sz w:val="20"/>
                <w:szCs w:val="20"/>
              </w:rPr>
            </w:pPr>
            <w:r w:rsidRPr="002F58C8">
              <w:rPr>
                <w:rFonts w:ascii="Arial Narrow" w:hAnsi="Arial Narrow" w:cs="Arial"/>
                <w:sz w:val="20"/>
                <w:szCs w:val="20"/>
              </w:rPr>
              <w:t>All Other pupils</w:t>
            </w:r>
            <w:r w:rsidRPr="002F58C8">
              <w:rPr>
                <w:rFonts w:ascii="Arial Narrow" w:hAnsi="Arial Narrow" w:cs="Arial"/>
                <w:sz w:val="20"/>
                <w:szCs w:val="20"/>
                <w:vertAlign w:val="superscript"/>
              </w:rPr>
              <w:t>3</w:t>
            </w:r>
          </w:p>
        </w:tc>
        <w:tc>
          <w:tcPr>
            <w:tcW w:w="688" w:type="dxa"/>
            <w:tcBorders>
              <w:top w:val="nil"/>
              <w:left w:val="nil"/>
              <w:bottom w:val="single" w:sz="4" w:space="0" w:color="BFBFBF"/>
              <w:right w:val="nil"/>
            </w:tcBorders>
            <w:shd w:val="clear" w:color="auto" w:fill="auto"/>
            <w:noWrap/>
            <w:vAlign w:val="bottom"/>
            <w:hideMark/>
          </w:tcPr>
          <w:p w14:paraId="21B0ECF1"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31</w:t>
            </w:r>
          </w:p>
        </w:tc>
        <w:tc>
          <w:tcPr>
            <w:tcW w:w="688" w:type="dxa"/>
            <w:tcBorders>
              <w:top w:val="nil"/>
              <w:left w:val="nil"/>
              <w:bottom w:val="single" w:sz="4" w:space="0" w:color="D9D9D9"/>
              <w:right w:val="dashed" w:sz="4" w:space="0" w:color="FF0000"/>
            </w:tcBorders>
            <w:shd w:val="clear" w:color="auto" w:fill="auto"/>
            <w:noWrap/>
            <w:vAlign w:val="bottom"/>
            <w:hideMark/>
          </w:tcPr>
          <w:p w14:paraId="1B7E8D8E"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44</w:t>
            </w:r>
          </w:p>
        </w:tc>
        <w:tc>
          <w:tcPr>
            <w:tcW w:w="680" w:type="dxa"/>
            <w:tcBorders>
              <w:top w:val="nil"/>
              <w:left w:val="nil"/>
              <w:bottom w:val="single" w:sz="4" w:space="0" w:color="D9D9D9"/>
              <w:right w:val="single" w:sz="8" w:space="0" w:color="808080"/>
            </w:tcBorders>
            <w:shd w:val="clear" w:color="auto" w:fill="auto"/>
            <w:noWrap/>
            <w:vAlign w:val="bottom"/>
            <w:hideMark/>
          </w:tcPr>
          <w:p w14:paraId="6109364F"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45</w:t>
            </w:r>
          </w:p>
        </w:tc>
        <w:tc>
          <w:tcPr>
            <w:tcW w:w="688" w:type="dxa"/>
            <w:tcBorders>
              <w:top w:val="nil"/>
              <w:left w:val="nil"/>
              <w:bottom w:val="single" w:sz="4" w:space="0" w:color="BFBFBF"/>
              <w:right w:val="nil"/>
            </w:tcBorders>
            <w:shd w:val="clear" w:color="auto" w:fill="auto"/>
            <w:noWrap/>
            <w:vAlign w:val="bottom"/>
            <w:hideMark/>
          </w:tcPr>
          <w:p w14:paraId="3975579B"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77</w:t>
            </w:r>
          </w:p>
        </w:tc>
        <w:tc>
          <w:tcPr>
            <w:tcW w:w="688" w:type="dxa"/>
            <w:tcBorders>
              <w:top w:val="nil"/>
              <w:left w:val="nil"/>
              <w:bottom w:val="single" w:sz="4" w:space="0" w:color="D9D9D9"/>
              <w:right w:val="dashed" w:sz="4" w:space="0" w:color="FF0000"/>
            </w:tcBorders>
            <w:shd w:val="clear" w:color="auto" w:fill="auto"/>
            <w:noWrap/>
            <w:vAlign w:val="bottom"/>
            <w:hideMark/>
          </w:tcPr>
          <w:p w14:paraId="65AEA627"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75</w:t>
            </w:r>
          </w:p>
        </w:tc>
        <w:tc>
          <w:tcPr>
            <w:tcW w:w="680" w:type="dxa"/>
            <w:tcBorders>
              <w:top w:val="nil"/>
              <w:left w:val="nil"/>
              <w:bottom w:val="single" w:sz="4" w:space="0" w:color="D9D9D9"/>
              <w:right w:val="single" w:sz="8" w:space="0" w:color="808080"/>
            </w:tcBorders>
            <w:shd w:val="clear" w:color="000000" w:fill="EBF1DE"/>
            <w:noWrap/>
            <w:vAlign w:val="bottom"/>
            <w:hideMark/>
          </w:tcPr>
          <w:p w14:paraId="782925FE"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78</w:t>
            </w:r>
          </w:p>
        </w:tc>
        <w:tc>
          <w:tcPr>
            <w:tcW w:w="688" w:type="dxa"/>
            <w:tcBorders>
              <w:top w:val="nil"/>
              <w:left w:val="nil"/>
              <w:bottom w:val="single" w:sz="4" w:space="0" w:color="BFBFBF"/>
              <w:right w:val="nil"/>
            </w:tcBorders>
            <w:shd w:val="clear" w:color="auto" w:fill="auto"/>
            <w:noWrap/>
            <w:vAlign w:val="bottom"/>
            <w:hideMark/>
          </w:tcPr>
          <w:p w14:paraId="5DA37CD4"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75</w:t>
            </w:r>
          </w:p>
        </w:tc>
        <w:tc>
          <w:tcPr>
            <w:tcW w:w="688" w:type="dxa"/>
            <w:tcBorders>
              <w:top w:val="nil"/>
              <w:left w:val="nil"/>
              <w:bottom w:val="single" w:sz="4" w:space="0" w:color="D9D9D9"/>
              <w:right w:val="dashed" w:sz="4" w:space="0" w:color="FF0000"/>
            </w:tcBorders>
            <w:shd w:val="clear" w:color="auto" w:fill="auto"/>
            <w:noWrap/>
            <w:vAlign w:val="bottom"/>
            <w:hideMark/>
          </w:tcPr>
          <w:p w14:paraId="63F8BF15"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75</w:t>
            </w:r>
          </w:p>
        </w:tc>
        <w:tc>
          <w:tcPr>
            <w:tcW w:w="680" w:type="dxa"/>
            <w:tcBorders>
              <w:top w:val="nil"/>
              <w:left w:val="nil"/>
              <w:bottom w:val="single" w:sz="4" w:space="0" w:color="D9D9D9"/>
              <w:right w:val="single" w:sz="8" w:space="0" w:color="808080"/>
            </w:tcBorders>
            <w:shd w:val="clear" w:color="000000" w:fill="EBF1DE"/>
            <w:noWrap/>
            <w:vAlign w:val="bottom"/>
            <w:hideMark/>
          </w:tcPr>
          <w:p w14:paraId="58C78250"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66</w:t>
            </w:r>
          </w:p>
        </w:tc>
        <w:tc>
          <w:tcPr>
            <w:tcW w:w="688" w:type="dxa"/>
            <w:tcBorders>
              <w:top w:val="nil"/>
              <w:left w:val="nil"/>
              <w:bottom w:val="single" w:sz="4" w:space="0" w:color="BFBFBF"/>
              <w:right w:val="nil"/>
            </w:tcBorders>
            <w:shd w:val="clear" w:color="auto" w:fill="auto"/>
            <w:noWrap/>
            <w:vAlign w:val="bottom"/>
            <w:hideMark/>
          </w:tcPr>
          <w:p w14:paraId="78DF104D"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79</w:t>
            </w:r>
          </w:p>
        </w:tc>
        <w:tc>
          <w:tcPr>
            <w:tcW w:w="688" w:type="dxa"/>
            <w:tcBorders>
              <w:top w:val="nil"/>
              <w:left w:val="nil"/>
              <w:bottom w:val="single" w:sz="4" w:space="0" w:color="D9D9D9"/>
              <w:right w:val="dashed" w:sz="4" w:space="0" w:color="FF0000"/>
            </w:tcBorders>
            <w:shd w:val="clear" w:color="auto" w:fill="auto"/>
            <w:noWrap/>
            <w:vAlign w:val="bottom"/>
            <w:hideMark/>
          </w:tcPr>
          <w:p w14:paraId="208140A0"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78</w:t>
            </w:r>
          </w:p>
        </w:tc>
        <w:tc>
          <w:tcPr>
            <w:tcW w:w="720" w:type="dxa"/>
            <w:tcBorders>
              <w:top w:val="nil"/>
              <w:left w:val="nil"/>
              <w:bottom w:val="single" w:sz="4" w:space="0" w:color="D9D9D9"/>
              <w:right w:val="single" w:sz="8" w:space="0" w:color="808080"/>
            </w:tcBorders>
            <w:shd w:val="clear" w:color="000000" w:fill="EBF1DE"/>
            <w:noWrap/>
            <w:vAlign w:val="bottom"/>
            <w:hideMark/>
          </w:tcPr>
          <w:p w14:paraId="19990E46"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72</w:t>
            </w:r>
          </w:p>
        </w:tc>
      </w:tr>
      <w:tr w:rsidR="000B58E5" w:rsidRPr="002F58C8" w14:paraId="606495BA" w14:textId="77777777" w:rsidTr="00611CCF">
        <w:trPr>
          <w:trHeight w:val="255"/>
        </w:trPr>
        <w:tc>
          <w:tcPr>
            <w:tcW w:w="1096" w:type="dxa"/>
            <w:vMerge/>
            <w:tcBorders>
              <w:top w:val="single" w:sz="8" w:space="0" w:color="808080"/>
              <w:left w:val="single" w:sz="8" w:space="0" w:color="808080"/>
              <w:bottom w:val="single" w:sz="8" w:space="0" w:color="808080"/>
              <w:right w:val="single" w:sz="8" w:space="0" w:color="A6A6A6"/>
            </w:tcBorders>
            <w:vAlign w:val="center"/>
            <w:hideMark/>
          </w:tcPr>
          <w:p w14:paraId="6E24251D" w14:textId="77777777" w:rsidR="000B58E5" w:rsidRPr="002F58C8" w:rsidRDefault="000B58E5" w:rsidP="00611CCF">
            <w:pPr>
              <w:framePr w:hSpace="180" w:wrap="around" w:vAnchor="text" w:hAnchor="margin" w:y="1"/>
              <w:rPr>
                <w:rFonts w:cs="Arial"/>
                <w:b/>
                <w:bCs/>
                <w:color w:val="FFFFFF"/>
                <w:sz w:val="16"/>
                <w:szCs w:val="16"/>
              </w:rPr>
            </w:pPr>
          </w:p>
        </w:tc>
        <w:tc>
          <w:tcPr>
            <w:tcW w:w="3240" w:type="dxa"/>
            <w:tcBorders>
              <w:top w:val="nil"/>
              <w:left w:val="nil"/>
              <w:bottom w:val="single" w:sz="8" w:space="0" w:color="808080"/>
              <w:right w:val="nil"/>
            </w:tcBorders>
            <w:shd w:val="clear" w:color="000000" w:fill="FFFF99"/>
            <w:noWrap/>
            <w:vAlign w:val="bottom"/>
            <w:hideMark/>
          </w:tcPr>
          <w:p w14:paraId="7BB0C803" w14:textId="77777777" w:rsidR="000B58E5" w:rsidRPr="002F58C8" w:rsidRDefault="000B58E5" w:rsidP="00611CCF">
            <w:pPr>
              <w:framePr w:hSpace="180" w:wrap="around" w:vAnchor="text" w:hAnchor="margin" w:y="1"/>
              <w:rPr>
                <w:rFonts w:ascii="Arial Narrow" w:hAnsi="Arial Narrow" w:cs="Arial"/>
                <w:b/>
                <w:bCs/>
                <w:sz w:val="20"/>
                <w:szCs w:val="20"/>
              </w:rPr>
            </w:pPr>
            <w:r w:rsidRPr="002F58C8">
              <w:rPr>
                <w:rFonts w:ascii="Arial Narrow" w:hAnsi="Arial Narrow" w:cs="Arial"/>
                <w:b/>
                <w:bCs/>
                <w:sz w:val="20"/>
                <w:szCs w:val="20"/>
              </w:rPr>
              <w:t>Gap (Eligible v. not Eligible)</w:t>
            </w:r>
          </w:p>
        </w:tc>
        <w:tc>
          <w:tcPr>
            <w:tcW w:w="688" w:type="dxa"/>
            <w:tcBorders>
              <w:top w:val="nil"/>
              <w:left w:val="single" w:sz="8" w:space="0" w:color="808080"/>
              <w:bottom w:val="single" w:sz="8" w:space="0" w:color="808080"/>
              <w:right w:val="nil"/>
            </w:tcBorders>
            <w:shd w:val="clear" w:color="000000" w:fill="FFFF99"/>
            <w:noWrap/>
            <w:vAlign w:val="bottom"/>
            <w:hideMark/>
          </w:tcPr>
          <w:p w14:paraId="47F60C4E"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7</w:t>
            </w:r>
          </w:p>
        </w:tc>
        <w:tc>
          <w:tcPr>
            <w:tcW w:w="688" w:type="dxa"/>
            <w:tcBorders>
              <w:top w:val="nil"/>
              <w:left w:val="nil"/>
              <w:bottom w:val="single" w:sz="8" w:space="0" w:color="808080"/>
              <w:right w:val="dashed" w:sz="4" w:space="0" w:color="FF0000"/>
            </w:tcBorders>
            <w:shd w:val="clear" w:color="000000" w:fill="FFFF99"/>
            <w:noWrap/>
            <w:vAlign w:val="bottom"/>
            <w:hideMark/>
          </w:tcPr>
          <w:p w14:paraId="4542F7DC"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27</w:t>
            </w:r>
          </w:p>
        </w:tc>
        <w:tc>
          <w:tcPr>
            <w:tcW w:w="680" w:type="dxa"/>
            <w:tcBorders>
              <w:top w:val="nil"/>
              <w:left w:val="nil"/>
              <w:bottom w:val="single" w:sz="8" w:space="0" w:color="808080"/>
              <w:right w:val="single" w:sz="8" w:space="0" w:color="808080"/>
            </w:tcBorders>
            <w:shd w:val="clear" w:color="000000" w:fill="FFFF99"/>
            <w:noWrap/>
            <w:vAlign w:val="bottom"/>
            <w:hideMark/>
          </w:tcPr>
          <w:p w14:paraId="352B7F80"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31</w:t>
            </w:r>
          </w:p>
        </w:tc>
        <w:tc>
          <w:tcPr>
            <w:tcW w:w="688" w:type="dxa"/>
            <w:tcBorders>
              <w:top w:val="nil"/>
              <w:left w:val="nil"/>
              <w:bottom w:val="single" w:sz="8" w:space="0" w:color="808080"/>
              <w:right w:val="nil"/>
            </w:tcBorders>
            <w:shd w:val="clear" w:color="000000" w:fill="FFFF99"/>
            <w:noWrap/>
            <w:vAlign w:val="bottom"/>
            <w:hideMark/>
          </w:tcPr>
          <w:p w14:paraId="60C71D67"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11</w:t>
            </w:r>
          </w:p>
        </w:tc>
        <w:tc>
          <w:tcPr>
            <w:tcW w:w="688" w:type="dxa"/>
            <w:tcBorders>
              <w:top w:val="nil"/>
              <w:left w:val="nil"/>
              <w:bottom w:val="single" w:sz="8" w:space="0" w:color="808080"/>
              <w:right w:val="dashed" w:sz="4" w:space="0" w:color="FF0000"/>
            </w:tcBorders>
            <w:shd w:val="clear" w:color="000000" w:fill="FFFF99"/>
            <w:noWrap/>
            <w:vAlign w:val="bottom"/>
            <w:hideMark/>
          </w:tcPr>
          <w:p w14:paraId="51BFD255"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7</w:t>
            </w:r>
          </w:p>
        </w:tc>
        <w:tc>
          <w:tcPr>
            <w:tcW w:w="680" w:type="dxa"/>
            <w:tcBorders>
              <w:top w:val="nil"/>
              <w:left w:val="nil"/>
              <w:bottom w:val="single" w:sz="8" w:space="0" w:color="808080"/>
              <w:right w:val="single" w:sz="8" w:space="0" w:color="808080"/>
            </w:tcBorders>
            <w:shd w:val="clear" w:color="000000" w:fill="FFFF99"/>
            <w:noWrap/>
            <w:vAlign w:val="bottom"/>
            <w:hideMark/>
          </w:tcPr>
          <w:p w14:paraId="46F4DF85"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highlight w:val="green"/>
              </w:rPr>
              <w:t>13</w:t>
            </w:r>
          </w:p>
        </w:tc>
        <w:tc>
          <w:tcPr>
            <w:tcW w:w="688" w:type="dxa"/>
            <w:tcBorders>
              <w:top w:val="nil"/>
              <w:left w:val="nil"/>
              <w:bottom w:val="single" w:sz="8" w:space="0" w:color="808080"/>
              <w:right w:val="nil"/>
            </w:tcBorders>
            <w:shd w:val="clear" w:color="000000" w:fill="FFFF99"/>
            <w:noWrap/>
            <w:vAlign w:val="bottom"/>
            <w:hideMark/>
          </w:tcPr>
          <w:p w14:paraId="3B2FC696"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13</w:t>
            </w:r>
          </w:p>
        </w:tc>
        <w:tc>
          <w:tcPr>
            <w:tcW w:w="688" w:type="dxa"/>
            <w:tcBorders>
              <w:top w:val="nil"/>
              <w:left w:val="nil"/>
              <w:bottom w:val="single" w:sz="8" w:space="0" w:color="808080"/>
              <w:right w:val="dashed" w:sz="4" w:space="0" w:color="FF0000"/>
            </w:tcBorders>
            <w:shd w:val="clear" w:color="000000" w:fill="FFFF99"/>
            <w:noWrap/>
            <w:vAlign w:val="bottom"/>
            <w:hideMark/>
          </w:tcPr>
          <w:p w14:paraId="32E23718"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13</w:t>
            </w:r>
          </w:p>
        </w:tc>
        <w:tc>
          <w:tcPr>
            <w:tcW w:w="680" w:type="dxa"/>
            <w:tcBorders>
              <w:top w:val="nil"/>
              <w:left w:val="nil"/>
              <w:bottom w:val="single" w:sz="8" w:space="0" w:color="808080"/>
              <w:right w:val="single" w:sz="8" w:space="0" w:color="808080"/>
            </w:tcBorders>
            <w:shd w:val="clear" w:color="000000" w:fill="FFFF99"/>
            <w:noWrap/>
            <w:vAlign w:val="bottom"/>
            <w:hideMark/>
          </w:tcPr>
          <w:p w14:paraId="2B685BF4" w14:textId="77777777" w:rsidR="000B58E5" w:rsidRPr="002F58C8" w:rsidRDefault="000B58E5" w:rsidP="00611CCF">
            <w:pPr>
              <w:framePr w:hSpace="180" w:wrap="around" w:vAnchor="text" w:hAnchor="margin" w:y="1"/>
              <w:jc w:val="center"/>
              <w:rPr>
                <w:rFonts w:cs="Arial"/>
                <w:b/>
                <w:bCs/>
                <w:sz w:val="20"/>
                <w:szCs w:val="20"/>
                <w:u w:val="single"/>
              </w:rPr>
            </w:pPr>
            <w:r w:rsidRPr="002F58C8">
              <w:rPr>
                <w:rFonts w:cs="Arial"/>
                <w:b/>
                <w:bCs/>
                <w:sz w:val="20"/>
                <w:szCs w:val="20"/>
                <w:u w:val="single"/>
              </w:rPr>
              <w:t>15</w:t>
            </w:r>
          </w:p>
        </w:tc>
        <w:tc>
          <w:tcPr>
            <w:tcW w:w="688" w:type="dxa"/>
            <w:tcBorders>
              <w:top w:val="nil"/>
              <w:left w:val="nil"/>
              <w:bottom w:val="single" w:sz="8" w:space="0" w:color="808080"/>
              <w:right w:val="nil"/>
            </w:tcBorders>
            <w:shd w:val="clear" w:color="000000" w:fill="FFFF99"/>
            <w:noWrap/>
            <w:vAlign w:val="bottom"/>
            <w:hideMark/>
          </w:tcPr>
          <w:p w14:paraId="5D9C5703"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17</w:t>
            </w:r>
          </w:p>
        </w:tc>
        <w:tc>
          <w:tcPr>
            <w:tcW w:w="688" w:type="dxa"/>
            <w:tcBorders>
              <w:top w:val="nil"/>
              <w:left w:val="nil"/>
              <w:bottom w:val="single" w:sz="8" w:space="0" w:color="808080"/>
              <w:right w:val="dashed" w:sz="4" w:space="0" w:color="FF0000"/>
            </w:tcBorders>
            <w:shd w:val="clear" w:color="000000" w:fill="FFFF99"/>
            <w:noWrap/>
            <w:vAlign w:val="bottom"/>
            <w:hideMark/>
          </w:tcPr>
          <w:p w14:paraId="51C2F0D8"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16</w:t>
            </w:r>
          </w:p>
        </w:tc>
        <w:tc>
          <w:tcPr>
            <w:tcW w:w="720" w:type="dxa"/>
            <w:tcBorders>
              <w:top w:val="nil"/>
              <w:left w:val="nil"/>
              <w:bottom w:val="single" w:sz="8" w:space="0" w:color="808080"/>
              <w:right w:val="single" w:sz="8" w:space="0" w:color="808080"/>
            </w:tcBorders>
            <w:shd w:val="clear" w:color="000000" w:fill="FFFF99"/>
            <w:noWrap/>
            <w:vAlign w:val="bottom"/>
            <w:hideMark/>
          </w:tcPr>
          <w:p w14:paraId="3E9E77BE" w14:textId="77777777" w:rsidR="000B58E5" w:rsidRPr="002F58C8" w:rsidRDefault="000B58E5" w:rsidP="00611CCF">
            <w:pPr>
              <w:framePr w:hSpace="180" w:wrap="around" w:vAnchor="text" w:hAnchor="margin" w:y="1"/>
              <w:jc w:val="center"/>
              <w:rPr>
                <w:rFonts w:cs="Arial"/>
                <w:b/>
                <w:bCs/>
                <w:sz w:val="20"/>
                <w:szCs w:val="20"/>
                <w:u w:val="single"/>
              </w:rPr>
            </w:pPr>
            <w:r w:rsidRPr="002F58C8">
              <w:rPr>
                <w:rFonts w:cs="Arial"/>
                <w:b/>
                <w:bCs/>
                <w:sz w:val="20"/>
                <w:szCs w:val="20"/>
                <w:u w:val="single"/>
              </w:rPr>
              <w:t>21</w:t>
            </w:r>
          </w:p>
        </w:tc>
      </w:tr>
    </w:tbl>
    <w:p w14:paraId="350C0083" w14:textId="6341DB36" w:rsidR="000B58E5" w:rsidRDefault="000B58E5" w:rsidP="000B58E5">
      <w:pPr>
        <w:rPr>
          <w:b/>
          <w:bCs/>
        </w:rPr>
      </w:pPr>
    </w:p>
    <w:p w14:paraId="7083864C" w14:textId="00C41018" w:rsidR="000B58E5" w:rsidRDefault="000B58E5" w:rsidP="000B58E5">
      <w:pPr>
        <w:rPr>
          <w:b/>
          <w:bCs/>
        </w:rPr>
      </w:pPr>
    </w:p>
    <w:p w14:paraId="7CAA0D35" w14:textId="22C995B4" w:rsidR="000B58E5" w:rsidRDefault="000B58E5" w:rsidP="000B58E5">
      <w:pPr>
        <w:rPr>
          <w:b/>
          <w:bCs/>
        </w:rPr>
      </w:pPr>
    </w:p>
    <w:p w14:paraId="2A80EB8A" w14:textId="2ED8DC1C" w:rsidR="000B58E5" w:rsidRDefault="000B58E5" w:rsidP="000B58E5">
      <w:pPr>
        <w:rPr>
          <w:b/>
          <w:bCs/>
        </w:rPr>
      </w:pPr>
    </w:p>
    <w:p w14:paraId="43C844F0" w14:textId="77777777" w:rsidR="006028F2" w:rsidRDefault="006028F2" w:rsidP="000B58E5">
      <w:pPr>
        <w:spacing w:before="120"/>
        <w:rPr>
          <w:b/>
          <w:bCs/>
          <w:u w:val="single"/>
          <w:lang w:eastAsia="en-US"/>
        </w:rPr>
      </w:pPr>
    </w:p>
    <w:p w14:paraId="07A341D7" w14:textId="77777777" w:rsidR="006028F2" w:rsidRDefault="006028F2" w:rsidP="000B58E5">
      <w:pPr>
        <w:spacing w:before="120"/>
        <w:rPr>
          <w:b/>
          <w:bCs/>
          <w:u w:val="single"/>
          <w:lang w:eastAsia="en-US"/>
        </w:rPr>
      </w:pPr>
    </w:p>
    <w:p w14:paraId="56BC99C5" w14:textId="75097A3C" w:rsidR="000B58E5" w:rsidRPr="002C2FDA" w:rsidRDefault="000B58E5" w:rsidP="000B58E5">
      <w:pPr>
        <w:spacing w:before="120"/>
        <w:rPr>
          <w:b/>
          <w:bCs/>
          <w:u w:val="single"/>
          <w:lang w:eastAsia="en-US"/>
        </w:rPr>
      </w:pPr>
      <w:r w:rsidRPr="002C2FDA">
        <w:rPr>
          <w:b/>
          <w:bCs/>
          <w:u w:val="single"/>
          <w:lang w:eastAsia="en-US"/>
        </w:rPr>
        <w:t>Writing expected</w:t>
      </w:r>
    </w:p>
    <w:p w14:paraId="5080E2E1" w14:textId="7B8CC13A" w:rsidR="000B58E5" w:rsidRDefault="000B58E5" w:rsidP="000B58E5">
      <w:pPr>
        <w:rPr>
          <w:b/>
          <w:bCs/>
        </w:rPr>
      </w:pPr>
    </w:p>
    <w:tbl>
      <w:tblPr>
        <w:tblW w:w="12600" w:type="dxa"/>
        <w:tblLook w:val="04A0" w:firstRow="1" w:lastRow="0" w:firstColumn="1" w:lastColumn="0" w:noHBand="0" w:noVBand="1"/>
      </w:tblPr>
      <w:tblGrid>
        <w:gridCol w:w="1096"/>
        <w:gridCol w:w="3240"/>
        <w:gridCol w:w="688"/>
        <w:gridCol w:w="688"/>
        <w:gridCol w:w="680"/>
        <w:gridCol w:w="688"/>
        <w:gridCol w:w="688"/>
        <w:gridCol w:w="680"/>
        <w:gridCol w:w="688"/>
        <w:gridCol w:w="688"/>
        <w:gridCol w:w="680"/>
        <w:gridCol w:w="688"/>
        <w:gridCol w:w="688"/>
        <w:gridCol w:w="720"/>
      </w:tblGrid>
      <w:tr w:rsidR="000B58E5" w:rsidRPr="002F58C8" w14:paraId="310A8AEE" w14:textId="77777777" w:rsidTr="000B58E5">
        <w:trPr>
          <w:trHeight w:val="255"/>
        </w:trPr>
        <w:tc>
          <w:tcPr>
            <w:tcW w:w="1096" w:type="dxa"/>
            <w:vMerge w:val="restart"/>
            <w:tcBorders>
              <w:top w:val="single" w:sz="8" w:space="0" w:color="808080"/>
              <w:left w:val="single" w:sz="8" w:space="0" w:color="808080"/>
              <w:bottom w:val="single" w:sz="8" w:space="0" w:color="808080"/>
              <w:right w:val="single" w:sz="8" w:space="0" w:color="A6A6A6"/>
            </w:tcBorders>
            <w:shd w:val="clear" w:color="000000" w:fill="339966"/>
            <w:vAlign w:val="center"/>
            <w:hideMark/>
          </w:tcPr>
          <w:p w14:paraId="16DD128E" w14:textId="77777777" w:rsidR="000B58E5" w:rsidRPr="002F58C8" w:rsidRDefault="000B58E5" w:rsidP="000B58E5">
            <w:pPr>
              <w:jc w:val="center"/>
              <w:rPr>
                <w:rFonts w:cs="Arial"/>
                <w:b/>
                <w:bCs/>
                <w:color w:val="FFFFFF"/>
                <w:sz w:val="16"/>
                <w:szCs w:val="16"/>
              </w:rPr>
            </w:pPr>
            <w:proofErr w:type="spellStart"/>
            <w:r w:rsidRPr="002F58C8">
              <w:rPr>
                <w:rFonts w:cs="Arial"/>
                <w:b/>
                <w:bCs/>
                <w:color w:val="FFFFFF"/>
                <w:sz w:val="16"/>
                <w:szCs w:val="16"/>
              </w:rPr>
              <w:t>Disadvant'd</w:t>
            </w:r>
            <w:proofErr w:type="spellEnd"/>
            <w:r w:rsidRPr="002F58C8">
              <w:rPr>
                <w:rFonts w:cs="Arial"/>
                <w:b/>
                <w:bCs/>
                <w:color w:val="FFFFFF"/>
                <w:sz w:val="16"/>
                <w:szCs w:val="16"/>
              </w:rPr>
              <w:t xml:space="preserve"> Pupil Premium</w:t>
            </w:r>
          </w:p>
        </w:tc>
        <w:tc>
          <w:tcPr>
            <w:tcW w:w="3240" w:type="dxa"/>
            <w:tcBorders>
              <w:top w:val="single" w:sz="8" w:space="0" w:color="808080"/>
              <w:left w:val="nil"/>
              <w:bottom w:val="single" w:sz="4" w:space="0" w:color="BFBFBF"/>
              <w:right w:val="single" w:sz="8" w:space="0" w:color="808080"/>
            </w:tcBorders>
            <w:shd w:val="clear" w:color="auto" w:fill="auto"/>
            <w:noWrap/>
            <w:vAlign w:val="bottom"/>
            <w:hideMark/>
          </w:tcPr>
          <w:p w14:paraId="3A1D9FF6" w14:textId="77777777" w:rsidR="000B58E5" w:rsidRPr="002F58C8" w:rsidRDefault="000B58E5" w:rsidP="000B58E5">
            <w:pPr>
              <w:rPr>
                <w:rFonts w:ascii="Arial Narrow" w:hAnsi="Arial Narrow" w:cs="Arial"/>
                <w:sz w:val="20"/>
                <w:szCs w:val="20"/>
              </w:rPr>
            </w:pPr>
            <w:r w:rsidRPr="002F58C8">
              <w:rPr>
                <w:rFonts w:ascii="Arial Narrow" w:hAnsi="Arial Narrow" w:cs="Arial"/>
                <w:sz w:val="20"/>
                <w:szCs w:val="20"/>
              </w:rPr>
              <w:t>Eligible for Pupil Premium</w:t>
            </w:r>
          </w:p>
        </w:tc>
        <w:tc>
          <w:tcPr>
            <w:tcW w:w="688" w:type="dxa"/>
            <w:tcBorders>
              <w:top w:val="single" w:sz="8" w:space="0" w:color="808080"/>
              <w:left w:val="nil"/>
              <w:bottom w:val="single" w:sz="4" w:space="0" w:color="BFBFBF"/>
              <w:right w:val="nil"/>
            </w:tcBorders>
            <w:shd w:val="clear" w:color="auto" w:fill="auto"/>
            <w:noWrap/>
            <w:vAlign w:val="bottom"/>
            <w:hideMark/>
          </w:tcPr>
          <w:p w14:paraId="1D8E7A0F" w14:textId="77777777" w:rsidR="000B58E5" w:rsidRPr="002F58C8" w:rsidRDefault="000B58E5" w:rsidP="000B58E5">
            <w:pPr>
              <w:jc w:val="center"/>
              <w:rPr>
                <w:rFonts w:cs="Arial"/>
                <w:sz w:val="20"/>
                <w:szCs w:val="20"/>
              </w:rPr>
            </w:pPr>
            <w:r w:rsidRPr="002F58C8">
              <w:rPr>
                <w:rFonts w:cs="Arial"/>
                <w:sz w:val="20"/>
                <w:szCs w:val="20"/>
              </w:rPr>
              <w:t>24</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7DED552E" w14:textId="77777777" w:rsidR="000B58E5" w:rsidRPr="002F58C8" w:rsidRDefault="000B58E5" w:rsidP="000B58E5">
            <w:pPr>
              <w:jc w:val="center"/>
              <w:rPr>
                <w:rFonts w:cs="Arial"/>
                <w:sz w:val="20"/>
                <w:szCs w:val="20"/>
              </w:rPr>
            </w:pPr>
            <w:r w:rsidRPr="002F58C8">
              <w:rPr>
                <w:rFonts w:cs="Arial"/>
                <w:sz w:val="20"/>
                <w:szCs w:val="20"/>
              </w:rPr>
              <w:t>17</w:t>
            </w:r>
          </w:p>
        </w:tc>
        <w:tc>
          <w:tcPr>
            <w:tcW w:w="680" w:type="dxa"/>
            <w:tcBorders>
              <w:top w:val="single" w:sz="8" w:space="0" w:color="808080"/>
              <w:left w:val="nil"/>
              <w:bottom w:val="single" w:sz="4" w:space="0" w:color="D9D9D9"/>
              <w:right w:val="single" w:sz="8" w:space="0" w:color="808080"/>
            </w:tcBorders>
            <w:shd w:val="clear" w:color="auto" w:fill="auto"/>
            <w:noWrap/>
            <w:vAlign w:val="bottom"/>
            <w:hideMark/>
          </w:tcPr>
          <w:p w14:paraId="14E9CDB5" w14:textId="77777777" w:rsidR="000B58E5" w:rsidRPr="002F58C8" w:rsidRDefault="000B58E5" w:rsidP="000B58E5">
            <w:pPr>
              <w:jc w:val="center"/>
              <w:rPr>
                <w:rFonts w:cs="Arial"/>
                <w:sz w:val="20"/>
                <w:szCs w:val="20"/>
              </w:rPr>
            </w:pPr>
            <w:r w:rsidRPr="002F58C8">
              <w:rPr>
                <w:rFonts w:cs="Arial"/>
                <w:sz w:val="20"/>
                <w:szCs w:val="20"/>
              </w:rPr>
              <w:t>14</w:t>
            </w:r>
          </w:p>
        </w:tc>
        <w:tc>
          <w:tcPr>
            <w:tcW w:w="688" w:type="dxa"/>
            <w:tcBorders>
              <w:top w:val="single" w:sz="8" w:space="0" w:color="808080"/>
              <w:left w:val="nil"/>
              <w:bottom w:val="single" w:sz="4" w:space="0" w:color="BFBFBF"/>
              <w:right w:val="nil"/>
            </w:tcBorders>
            <w:shd w:val="clear" w:color="auto" w:fill="auto"/>
            <w:noWrap/>
            <w:vAlign w:val="bottom"/>
            <w:hideMark/>
          </w:tcPr>
          <w:p w14:paraId="6885664D" w14:textId="77777777" w:rsidR="000B58E5" w:rsidRPr="002F58C8" w:rsidRDefault="000B58E5" w:rsidP="000B58E5">
            <w:pPr>
              <w:jc w:val="center"/>
              <w:rPr>
                <w:rFonts w:cs="Arial"/>
                <w:sz w:val="20"/>
                <w:szCs w:val="20"/>
              </w:rPr>
            </w:pPr>
            <w:r w:rsidRPr="002F58C8">
              <w:rPr>
                <w:rFonts w:cs="Arial"/>
                <w:sz w:val="20"/>
                <w:szCs w:val="20"/>
              </w:rPr>
              <w:t>63</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60B29819" w14:textId="77777777" w:rsidR="000B58E5" w:rsidRPr="002F58C8" w:rsidRDefault="000B58E5" w:rsidP="000B58E5">
            <w:pPr>
              <w:jc w:val="center"/>
              <w:rPr>
                <w:rFonts w:cs="Arial"/>
                <w:sz w:val="20"/>
                <w:szCs w:val="20"/>
              </w:rPr>
            </w:pPr>
            <w:r w:rsidRPr="002F58C8">
              <w:rPr>
                <w:rFonts w:cs="Arial"/>
                <w:sz w:val="20"/>
                <w:szCs w:val="20"/>
              </w:rPr>
              <w:t>71</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3E81E826" w14:textId="77777777" w:rsidR="000B58E5" w:rsidRPr="002F58C8" w:rsidRDefault="000B58E5" w:rsidP="000B58E5">
            <w:pPr>
              <w:jc w:val="center"/>
              <w:rPr>
                <w:rFonts w:cs="Arial"/>
                <w:sz w:val="20"/>
                <w:szCs w:val="20"/>
              </w:rPr>
            </w:pPr>
            <w:r w:rsidRPr="002F58C8">
              <w:rPr>
                <w:rFonts w:cs="Arial"/>
                <w:sz w:val="20"/>
                <w:szCs w:val="20"/>
              </w:rPr>
              <w:t>64</w:t>
            </w:r>
          </w:p>
        </w:tc>
        <w:tc>
          <w:tcPr>
            <w:tcW w:w="688" w:type="dxa"/>
            <w:tcBorders>
              <w:top w:val="single" w:sz="8" w:space="0" w:color="808080"/>
              <w:left w:val="nil"/>
              <w:bottom w:val="single" w:sz="4" w:space="0" w:color="BFBFBF"/>
              <w:right w:val="nil"/>
            </w:tcBorders>
            <w:shd w:val="clear" w:color="auto" w:fill="auto"/>
            <w:noWrap/>
            <w:vAlign w:val="bottom"/>
            <w:hideMark/>
          </w:tcPr>
          <w:p w14:paraId="18B3D751" w14:textId="77777777" w:rsidR="000B58E5" w:rsidRPr="002F58C8" w:rsidRDefault="000B58E5" w:rsidP="000B58E5">
            <w:pPr>
              <w:jc w:val="center"/>
              <w:rPr>
                <w:rFonts w:cs="Arial"/>
                <w:sz w:val="20"/>
                <w:szCs w:val="20"/>
              </w:rPr>
            </w:pPr>
            <w:r w:rsidRPr="002F58C8">
              <w:rPr>
                <w:rFonts w:cs="Arial"/>
                <w:sz w:val="20"/>
                <w:szCs w:val="20"/>
              </w:rPr>
              <w:t>55</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46580C47" w14:textId="77777777" w:rsidR="000B58E5" w:rsidRPr="002F58C8" w:rsidRDefault="000B58E5" w:rsidP="000B58E5">
            <w:pPr>
              <w:jc w:val="center"/>
              <w:rPr>
                <w:rFonts w:cs="Arial"/>
                <w:sz w:val="20"/>
                <w:szCs w:val="20"/>
              </w:rPr>
            </w:pPr>
            <w:r w:rsidRPr="002F58C8">
              <w:rPr>
                <w:rFonts w:cs="Arial"/>
                <w:sz w:val="20"/>
                <w:szCs w:val="20"/>
              </w:rPr>
              <w:t>55</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3ADBCF11" w14:textId="77777777" w:rsidR="000B58E5" w:rsidRPr="002F58C8" w:rsidRDefault="000B58E5" w:rsidP="000B58E5">
            <w:pPr>
              <w:jc w:val="center"/>
              <w:rPr>
                <w:rFonts w:cs="Arial"/>
                <w:sz w:val="20"/>
                <w:szCs w:val="20"/>
              </w:rPr>
            </w:pPr>
            <w:r w:rsidRPr="002F58C8">
              <w:rPr>
                <w:rFonts w:cs="Arial"/>
                <w:sz w:val="20"/>
                <w:szCs w:val="20"/>
              </w:rPr>
              <w:t>39</w:t>
            </w:r>
          </w:p>
        </w:tc>
        <w:tc>
          <w:tcPr>
            <w:tcW w:w="688" w:type="dxa"/>
            <w:tcBorders>
              <w:top w:val="single" w:sz="8" w:space="0" w:color="808080"/>
              <w:left w:val="nil"/>
              <w:bottom w:val="single" w:sz="4" w:space="0" w:color="BFBFBF"/>
              <w:right w:val="nil"/>
            </w:tcBorders>
            <w:shd w:val="clear" w:color="auto" w:fill="auto"/>
            <w:noWrap/>
            <w:vAlign w:val="bottom"/>
            <w:hideMark/>
          </w:tcPr>
          <w:p w14:paraId="1DA39FC3" w14:textId="77777777" w:rsidR="000B58E5" w:rsidRPr="002F58C8" w:rsidRDefault="000B58E5" w:rsidP="000B58E5">
            <w:pPr>
              <w:jc w:val="center"/>
              <w:rPr>
                <w:rFonts w:cs="Arial"/>
                <w:sz w:val="20"/>
                <w:szCs w:val="20"/>
              </w:rPr>
            </w:pPr>
            <w:r w:rsidRPr="002F58C8">
              <w:rPr>
                <w:rFonts w:cs="Arial"/>
                <w:sz w:val="20"/>
                <w:szCs w:val="20"/>
              </w:rPr>
              <w:t>55</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2934B47D" w14:textId="77777777" w:rsidR="000B58E5" w:rsidRPr="002F58C8" w:rsidRDefault="000B58E5" w:rsidP="000B58E5">
            <w:pPr>
              <w:jc w:val="center"/>
              <w:rPr>
                <w:rFonts w:cs="Arial"/>
                <w:sz w:val="20"/>
                <w:szCs w:val="20"/>
              </w:rPr>
            </w:pPr>
            <w:r w:rsidRPr="002F58C8">
              <w:rPr>
                <w:rFonts w:cs="Arial"/>
                <w:sz w:val="20"/>
                <w:szCs w:val="20"/>
              </w:rPr>
              <w:t>55</w:t>
            </w:r>
          </w:p>
        </w:tc>
        <w:tc>
          <w:tcPr>
            <w:tcW w:w="720" w:type="dxa"/>
            <w:tcBorders>
              <w:top w:val="single" w:sz="8" w:space="0" w:color="808080"/>
              <w:left w:val="nil"/>
              <w:bottom w:val="single" w:sz="4" w:space="0" w:color="D9D9D9"/>
              <w:right w:val="single" w:sz="8" w:space="0" w:color="808080"/>
            </w:tcBorders>
            <w:shd w:val="clear" w:color="000000" w:fill="EBF1DE"/>
            <w:noWrap/>
            <w:vAlign w:val="bottom"/>
            <w:hideMark/>
          </w:tcPr>
          <w:p w14:paraId="65FCDF2C" w14:textId="77777777" w:rsidR="000B58E5" w:rsidRPr="002F58C8" w:rsidRDefault="000B58E5" w:rsidP="000B58E5">
            <w:pPr>
              <w:jc w:val="center"/>
              <w:rPr>
                <w:rFonts w:cs="Arial"/>
                <w:sz w:val="20"/>
                <w:szCs w:val="20"/>
              </w:rPr>
            </w:pPr>
            <w:r w:rsidRPr="002F58C8">
              <w:rPr>
                <w:rFonts w:cs="Arial"/>
                <w:sz w:val="20"/>
                <w:szCs w:val="20"/>
              </w:rPr>
              <w:t>41</w:t>
            </w:r>
          </w:p>
        </w:tc>
      </w:tr>
      <w:tr w:rsidR="000B58E5" w:rsidRPr="002F58C8" w14:paraId="66402902" w14:textId="77777777" w:rsidTr="000B58E5">
        <w:trPr>
          <w:trHeight w:val="255"/>
        </w:trPr>
        <w:tc>
          <w:tcPr>
            <w:tcW w:w="1096" w:type="dxa"/>
            <w:vMerge/>
            <w:tcBorders>
              <w:top w:val="single" w:sz="8" w:space="0" w:color="808080"/>
              <w:left w:val="single" w:sz="8" w:space="0" w:color="808080"/>
              <w:bottom w:val="single" w:sz="8" w:space="0" w:color="808080"/>
              <w:right w:val="single" w:sz="8" w:space="0" w:color="A6A6A6"/>
            </w:tcBorders>
            <w:vAlign w:val="center"/>
            <w:hideMark/>
          </w:tcPr>
          <w:p w14:paraId="7C808E2B" w14:textId="77777777" w:rsidR="000B58E5" w:rsidRPr="002F58C8" w:rsidRDefault="000B58E5" w:rsidP="000B58E5">
            <w:pPr>
              <w:rPr>
                <w:rFonts w:cs="Arial"/>
                <w:b/>
                <w:bCs/>
                <w:color w:val="FFFFFF"/>
                <w:sz w:val="16"/>
                <w:szCs w:val="16"/>
              </w:rPr>
            </w:pPr>
          </w:p>
        </w:tc>
        <w:tc>
          <w:tcPr>
            <w:tcW w:w="3240" w:type="dxa"/>
            <w:tcBorders>
              <w:top w:val="nil"/>
              <w:left w:val="nil"/>
              <w:bottom w:val="single" w:sz="4" w:space="0" w:color="BFBFBF"/>
              <w:right w:val="single" w:sz="8" w:space="0" w:color="808080"/>
            </w:tcBorders>
            <w:shd w:val="clear" w:color="auto" w:fill="auto"/>
            <w:noWrap/>
            <w:vAlign w:val="bottom"/>
            <w:hideMark/>
          </w:tcPr>
          <w:p w14:paraId="6ADB1349" w14:textId="77777777" w:rsidR="000B58E5" w:rsidRPr="002F58C8" w:rsidRDefault="000B58E5" w:rsidP="000B58E5">
            <w:pPr>
              <w:rPr>
                <w:rFonts w:ascii="Arial Narrow" w:hAnsi="Arial Narrow" w:cs="Arial"/>
                <w:sz w:val="20"/>
                <w:szCs w:val="20"/>
              </w:rPr>
            </w:pPr>
            <w:r w:rsidRPr="002F58C8">
              <w:rPr>
                <w:rFonts w:ascii="Arial Narrow" w:hAnsi="Arial Narrow" w:cs="Arial"/>
                <w:sz w:val="20"/>
                <w:szCs w:val="20"/>
              </w:rPr>
              <w:t>All Other pupils</w:t>
            </w:r>
            <w:r w:rsidRPr="002F58C8">
              <w:rPr>
                <w:rFonts w:ascii="Arial Narrow" w:hAnsi="Arial Narrow" w:cs="Arial"/>
                <w:sz w:val="20"/>
                <w:szCs w:val="20"/>
                <w:vertAlign w:val="superscript"/>
              </w:rPr>
              <w:t>3</w:t>
            </w:r>
          </w:p>
        </w:tc>
        <w:tc>
          <w:tcPr>
            <w:tcW w:w="688" w:type="dxa"/>
            <w:tcBorders>
              <w:top w:val="nil"/>
              <w:left w:val="nil"/>
              <w:bottom w:val="single" w:sz="4" w:space="0" w:color="BFBFBF"/>
              <w:right w:val="nil"/>
            </w:tcBorders>
            <w:shd w:val="clear" w:color="auto" w:fill="auto"/>
            <w:noWrap/>
            <w:vAlign w:val="bottom"/>
            <w:hideMark/>
          </w:tcPr>
          <w:p w14:paraId="717FC789" w14:textId="77777777" w:rsidR="000B58E5" w:rsidRPr="002F58C8" w:rsidRDefault="000B58E5" w:rsidP="000B58E5">
            <w:pPr>
              <w:jc w:val="center"/>
              <w:rPr>
                <w:rFonts w:cs="Arial"/>
                <w:sz w:val="20"/>
                <w:szCs w:val="20"/>
              </w:rPr>
            </w:pPr>
            <w:r w:rsidRPr="002F58C8">
              <w:rPr>
                <w:rFonts w:cs="Arial"/>
                <w:sz w:val="20"/>
                <w:szCs w:val="20"/>
              </w:rPr>
              <w:t>31</w:t>
            </w:r>
          </w:p>
        </w:tc>
        <w:tc>
          <w:tcPr>
            <w:tcW w:w="688" w:type="dxa"/>
            <w:tcBorders>
              <w:top w:val="nil"/>
              <w:left w:val="nil"/>
              <w:bottom w:val="single" w:sz="4" w:space="0" w:color="D9D9D9"/>
              <w:right w:val="dashed" w:sz="4" w:space="0" w:color="FF0000"/>
            </w:tcBorders>
            <w:shd w:val="clear" w:color="auto" w:fill="auto"/>
            <w:noWrap/>
            <w:vAlign w:val="bottom"/>
            <w:hideMark/>
          </w:tcPr>
          <w:p w14:paraId="4E16C1E3" w14:textId="77777777" w:rsidR="000B58E5" w:rsidRPr="002F58C8" w:rsidRDefault="000B58E5" w:rsidP="000B58E5">
            <w:pPr>
              <w:jc w:val="center"/>
              <w:rPr>
                <w:rFonts w:cs="Arial"/>
                <w:sz w:val="20"/>
                <w:szCs w:val="20"/>
              </w:rPr>
            </w:pPr>
            <w:r w:rsidRPr="002F58C8">
              <w:rPr>
                <w:rFonts w:cs="Arial"/>
                <w:sz w:val="20"/>
                <w:szCs w:val="20"/>
              </w:rPr>
              <w:t>44</w:t>
            </w:r>
          </w:p>
        </w:tc>
        <w:tc>
          <w:tcPr>
            <w:tcW w:w="680" w:type="dxa"/>
            <w:tcBorders>
              <w:top w:val="nil"/>
              <w:left w:val="nil"/>
              <w:bottom w:val="single" w:sz="4" w:space="0" w:color="D9D9D9"/>
              <w:right w:val="single" w:sz="8" w:space="0" w:color="808080"/>
            </w:tcBorders>
            <w:shd w:val="clear" w:color="auto" w:fill="auto"/>
            <w:noWrap/>
            <w:vAlign w:val="bottom"/>
            <w:hideMark/>
          </w:tcPr>
          <w:p w14:paraId="5A1909B0" w14:textId="77777777" w:rsidR="000B58E5" w:rsidRPr="002F58C8" w:rsidRDefault="000B58E5" w:rsidP="000B58E5">
            <w:pPr>
              <w:jc w:val="center"/>
              <w:rPr>
                <w:rFonts w:cs="Arial"/>
                <w:sz w:val="20"/>
                <w:szCs w:val="20"/>
              </w:rPr>
            </w:pPr>
            <w:r w:rsidRPr="002F58C8">
              <w:rPr>
                <w:rFonts w:cs="Arial"/>
                <w:sz w:val="20"/>
                <w:szCs w:val="20"/>
              </w:rPr>
              <w:t>45</w:t>
            </w:r>
          </w:p>
        </w:tc>
        <w:tc>
          <w:tcPr>
            <w:tcW w:w="688" w:type="dxa"/>
            <w:tcBorders>
              <w:top w:val="nil"/>
              <w:left w:val="nil"/>
              <w:bottom w:val="single" w:sz="4" w:space="0" w:color="BFBFBF"/>
              <w:right w:val="nil"/>
            </w:tcBorders>
            <w:shd w:val="clear" w:color="auto" w:fill="auto"/>
            <w:noWrap/>
            <w:vAlign w:val="bottom"/>
            <w:hideMark/>
          </w:tcPr>
          <w:p w14:paraId="0D95982E" w14:textId="77777777" w:rsidR="000B58E5" w:rsidRPr="002F58C8" w:rsidRDefault="000B58E5" w:rsidP="000B58E5">
            <w:pPr>
              <w:jc w:val="center"/>
              <w:rPr>
                <w:rFonts w:cs="Arial"/>
                <w:sz w:val="20"/>
                <w:szCs w:val="20"/>
              </w:rPr>
            </w:pPr>
            <w:r w:rsidRPr="002F58C8">
              <w:rPr>
                <w:rFonts w:cs="Arial"/>
                <w:sz w:val="20"/>
                <w:szCs w:val="20"/>
              </w:rPr>
              <w:t>77</w:t>
            </w:r>
          </w:p>
        </w:tc>
        <w:tc>
          <w:tcPr>
            <w:tcW w:w="688" w:type="dxa"/>
            <w:tcBorders>
              <w:top w:val="nil"/>
              <w:left w:val="nil"/>
              <w:bottom w:val="single" w:sz="4" w:space="0" w:color="D9D9D9"/>
              <w:right w:val="dashed" w:sz="4" w:space="0" w:color="FF0000"/>
            </w:tcBorders>
            <w:shd w:val="clear" w:color="auto" w:fill="auto"/>
            <w:noWrap/>
            <w:vAlign w:val="bottom"/>
            <w:hideMark/>
          </w:tcPr>
          <w:p w14:paraId="3EFBDE20" w14:textId="77777777" w:rsidR="000B58E5" w:rsidRPr="002F58C8" w:rsidRDefault="000B58E5" w:rsidP="000B58E5">
            <w:pPr>
              <w:jc w:val="center"/>
              <w:rPr>
                <w:rFonts w:cs="Arial"/>
                <w:sz w:val="20"/>
                <w:szCs w:val="20"/>
              </w:rPr>
            </w:pPr>
            <w:r w:rsidRPr="002F58C8">
              <w:rPr>
                <w:rFonts w:cs="Arial"/>
                <w:sz w:val="20"/>
                <w:szCs w:val="20"/>
              </w:rPr>
              <w:t>70</w:t>
            </w:r>
          </w:p>
        </w:tc>
        <w:tc>
          <w:tcPr>
            <w:tcW w:w="680" w:type="dxa"/>
            <w:tcBorders>
              <w:top w:val="nil"/>
              <w:left w:val="nil"/>
              <w:bottom w:val="single" w:sz="4" w:space="0" w:color="D9D9D9"/>
              <w:right w:val="single" w:sz="8" w:space="0" w:color="808080"/>
            </w:tcBorders>
            <w:shd w:val="clear" w:color="000000" w:fill="EBF1DE"/>
            <w:noWrap/>
            <w:vAlign w:val="bottom"/>
            <w:hideMark/>
          </w:tcPr>
          <w:p w14:paraId="5F853B0E" w14:textId="77777777" w:rsidR="000B58E5" w:rsidRPr="002F58C8" w:rsidRDefault="000B58E5" w:rsidP="000B58E5">
            <w:pPr>
              <w:jc w:val="center"/>
              <w:rPr>
                <w:rFonts w:cs="Arial"/>
                <w:sz w:val="20"/>
                <w:szCs w:val="20"/>
              </w:rPr>
            </w:pPr>
            <w:r w:rsidRPr="002F58C8">
              <w:rPr>
                <w:rFonts w:cs="Arial"/>
                <w:sz w:val="20"/>
                <w:szCs w:val="20"/>
              </w:rPr>
              <w:t>78</w:t>
            </w:r>
          </w:p>
        </w:tc>
        <w:tc>
          <w:tcPr>
            <w:tcW w:w="688" w:type="dxa"/>
            <w:tcBorders>
              <w:top w:val="nil"/>
              <w:left w:val="nil"/>
              <w:bottom w:val="single" w:sz="4" w:space="0" w:color="BFBFBF"/>
              <w:right w:val="nil"/>
            </w:tcBorders>
            <w:shd w:val="clear" w:color="auto" w:fill="auto"/>
            <w:noWrap/>
            <w:vAlign w:val="bottom"/>
            <w:hideMark/>
          </w:tcPr>
          <w:p w14:paraId="1537623A" w14:textId="77777777" w:rsidR="000B58E5" w:rsidRPr="002F58C8" w:rsidRDefault="000B58E5" w:rsidP="000B58E5">
            <w:pPr>
              <w:jc w:val="center"/>
              <w:rPr>
                <w:rFonts w:cs="Arial"/>
                <w:sz w:val="20"/>
                <w:szCs w:val="20"/>
              </w:rPr>
            </w:pPr>
            <w:r w:rsidRPr="002F58C8">
              <w:rPr>
                <w:rFonts w:cs="Arial"/>
                <w:sz w:val="20"/>
                <w:szCs w:val="20"/>
              </w:rPr>
              <w:t>71</w:t>
            </w:r>
          </w:p>
        </w:tc>
        <w:tc>
          <w:tcPr>
            <w:tcW w:w="688" w:type="dxa"/>
            <w:tcBorders>
              <w:top w:val="nil"/>
              <w:left w:val="nil"/>
              <w:bottom w:val="single" w:sz="4" w:space="0" w:color="D9D9D9"/>
              <w:right w:val="dashed" w:sz="4" w:space="0" w:color="FF0000"/>
            </w:tcBorders>
            <w:shd w:val="clear" w:color="auto" w:fill="auto"/>
            <w:noWrap/>
            <w:vAlign w:val="bottom"/>
            <w:hideMark/>
          </w:tcPr>
          <w:p w14:paraId="08C01242" w14:textId="77777777" w:rsidR="000B58E5" w:rsidRPr="002F58C8" w:rsidRDefault="000B58E5" w:rsidP="000B58E5">
            <w:pPr>
              <w:jc w:val="center"/>
              <w:rPr>
                <w:rFonts w:cs="Arial"/>
                <w:sz w:val="20"/>
                <w:szCs w:val="20"/>
              </w:rPr>
            </w:pPr>
            <w:r w:rsidRPr="002F58C8">
              <w:rPr>
                <w:rFonts w:cs="Arial"/>
                <w:sz w:val="20"/>
                <w:szCs w:val="20"/>
              </w:rPr>
              <w:t>70</w:t>
            </w:r>
          </w:p>
        </w:tc>
        <w:tc>
          <w:tcPr>
            <w:tcW w:w="680" w:type="dxa"/>
            <w:tcBorders>
              <w:top w:val="nil"/>
              <w:left w:val="nil"/>
              <w:bottom w:val="single" w:sz="4" w:space="0" w:color="D9D9D9"/>
              <w:right w:val="single" w:sz="8" w:space="0" w:color="808080"/>
            </w:tcBorders>
            <w:shd w:val="clear" w:color="000000" w:fill="EBF1DE"/>
            <w:noWrap/>
            <w:vAlign w:val="bottom"/>
            <w:hideMark/>
          </w:tcPr>
          <w:p w14:paraId="4B891085" w14:textId="77777777" w:rsidR="000B58E5" w:rsidRPr="002F58C8" w:rsidRDefault="000B58E5" w:rsidP="000B58E5">
            <w:pPr>
              <w:jc w:val="center"/>
              <w:rPr>
                <w:rFonts w:cs="Arial"/>
                <w:sz w:val="20"/>
                <w:szCs w:val="20"/>
              </w:rPr>
            </w:pPr>
            <w:r w:rsidRPr="002F58C8">
              <w:rPr>
                <w:rFonts w:cs="Arial"/>
                <w:sz w:val="20"/>
                <w:szCs w:val="20"/>
              </w:rPr>
              <w:t>57</w:t>
            </w:r>
          </w:p>
        </w:tc>
        <w:tc>
          <w:tcPr>
            <w:tcW w:w="688" w:type="dxa"/>
            <w:tcBorders>
              <w:top w:val="nil"/>
              <w:left w:val="nil"/>
              <w:bottom w:val="single" w:sz="4" w:space="0" w:color="BFBFBF"/>
              <w:right w:val="nil"/>
            </w:tcBorders>
            <w:shd w:val="clear" w:color="auto" w:fill="auto"/>
            <w:noWrap/>
            <w:vAlign w:val="bottom"/>
            <w:hideMark/>
          </w:tcPr>
          <w:p w14:paraId="644B8E0A" w14:textId="77777777" w:rsidR="000B58E5" w:rsidRPr="002F58C8" w:rsidRDefault="000B58E5" w:rsidP="000B58E5">
            <w:pPr>
              <w:jc w:val="center"/>
              <w:rPr>
                <w:rFonts w:cs="Arial"/>
                <w:sz w:val="20"/>
                <w:szCs w:val="20"/>
              </w:rPr>
            </w:pPr>
            <w:r w:rsidRPr="002F58C8">
              <w:rPr>
                <w:rFonts w:cs="Arial"/>
                <w:sz w:val="20"/>
                <w:szCs w:val="20"/>
              </w:rPr>
              <w:t>74</w:t>
            </w:r>
          </w:p>
        </w:tc>
        <w:tc>
          <w:tcPr>
            <w:tcW w:w="688" w:type="dxa"/>
            <w:tcBorders>
              <w:top w:val="nil"/>
              <w:left w:val="nil"/>
              <w:bottom w:val="single" w:sz="4" w:space="0" w:color="D9D9D9"/>
              <w:right w:val="dashed" w:sz="4" w:space="0" w:color="FF0000"/>
            </w:tcBorders>
            <w:shd w:val="clear" w:color="auto" w:fill="auto"/>
            <w:noWrap/>
            <w:vAlign w:val="bottom"/>
            <w:hideMark/>
          </w:tcPr>
          <w:p w14:paraId="4194F9AA" w14:textId="77777777" w:rsidR="000B58E5" w:rsidRPr="002F58C8" w:rsidRDefault="000B58E5" w:rsidP="000B58E5">
            <w:pPr>
              <w:jc w:val="center"/>
              <w:rPr>
                <w:rFonts w:cs="Arial"/>
                <w:sz w:val="20"/>
                <w:szCs w:val="20"/>
              </w:rPr>
            </w:pPr>
            <w:r w:rsidRPr="002F58C8">
              <w:rPr>
                <w:rFonts w:cs="Arial"/>
                <w:sz w:val="20"/>
                <w:szCs w:val="20"/>
              </w:rPr>
              <w:t>73</w:t>
            </w:r>
          </w:p>
        </w:tc>
        <w:tc>
          <w:tcPr>
            <w:tcW w:w="720" w:type="dxa"/>
            <w:tcBorders>
              <w:top w:val="nil"/>
              <w:left w:val="nil"/>
              <w:bottom w:val="single" w:sz="4" w:space="0" w:color="D9D9D9"/>
              <w:right w:val="single" w:sz="8" w:space="0" w:color="808080"/>
            </w:tcBorders>
            <w:shd w:val="clear" w:color="000000" w:fill="EBF1DE"/>
            <w:noWrap/>
            <w:vAlign w:val="bottom"/>
            <w:hideMark/>
          </w:tcPr>
          <w:p w14:paraId="0B3AB50B" w14:textId="77777777" w:rsidR="000B58E5" w:rsidRPr="002F58C8" w:rsidRDefault="000B58E5" w:rsidP="000B58E5">
            <w:pPr>
              <w:jc w:val="center"/>
              <w:rPr>
                <w:rFonts w:cs="Arial"/>
                <w:sz w:val="20"/>
                <w:szCs w:val="20"/>
              </w:rPr>
            </w:pPr>
            <w:r w:rsidRPr="002F58C8">
              <w:rPr>
                <w:rFonts w:cs="Arial"/>
                <w:sz w:val="20"/>
                <w:szCs w:val="20"/>
              </w:rPr>
              <w:t>63</w:t>
            </w:r>
          </w:p>
        </w:tc>
      </w:tr>
      <w:tr w:rsidR="000B58E5" w:rsidRPr="002F58C8" w14:paraId="765838EE" w14:textId="77777777" w:rsidTr="000B58E5">
        <w:trPr>
          <w:trHeight w:val="255"/>
        </w:trPr>
        <w:tc>
          <w:tcPr>
            <w:tcW w:w="1096" w:type="dxa"/>
            <w:vMerge/>
            <w:tcBorders>
              <w:top w:val="single" w:sz="8" w:space="0" w:color="808080"/>
              <w:left w:val="single" w:sz="8" w:space="0" w:color="808080"/>
              <w:bottom w:val="single" w:sz="8" w:space="0" w:color="808080"/>
              <w:right w:val="single" w:sz="8" w:space="0" w:color="A6A6A6"/>
            </w:tcBorders>
            <w:vAlign w:val="center"/>
            <w:hideMark/>
          </w:tcPr>
          <w:p w14:paraId="46720C8A" w14:textId="77777777" w:rsidR="000B58E5" w:rsidRPr="002F58C8" w:rsidRDefault="000B58E5" w:rsidP="000B58E5">
            <w:pPr>
              <w:rPr>
                <w:rFonts w:cs="Arial"/>
                <w:b/>
                <w:bCs/>
                <w:color w:val="FFFFFF"/>
                <w:sz w:val="16"/>
                <w:szCs w:val="16"/>
              </w:rPr>
            </w:pPr>
          </w:p>
        </w:tc>
        <w:tc>
          <w:tcPr>
            <w:tcW w:w="3240" w:type="dxa"/>
            <w:tcBorders>
              <w:top w:val="nil"/>
              <w:left w:val="nil"/>
              <w:bottom w:val="single" w:sz="8" w:space="0" w:color="808080"/>
              <w:right w:val="nil"/>
            </w:tcBorders>
            <w:shd w:val="clear" w:color="000000" w:fill="FFFF99"/>
            <w:noWrap/>
            <w:vAlign w:val="bottom"/>
            <w:hideMark/>
          </w:tcPr>
          <w:p w14:paraId="2057E9AB" w14:textId="77777777" w:rsidR="000B58E5" w:rsidRPr="002F58C8" w:rsidRDefault="000B58E5" w:rsidP="000B58E5">
            <w:pPr>
              <w:rPr>
                <w:rFonts w:ascii="Arial Narrow" w:hAnsi="Arial Narrow" w:cs="Arial"/>
                <w:b/>
                <w:bCs/>
                <w:sz w:val="20"/>
                <w:szCs w:val="20"/>
              </w:rPr>
            </w:pPr>
            <w:r w:rsidRPr="002F58C8">
              <w:rPr>
                <w:rFonts w:ascii="Arial Narrow" w:hAnsi="Arial Narrow" w:cs="Arial"/>
                <w:b/>
                <w:bCs/>
                <w:sz w:val="20"/>
                <w:szCs w:val="20"/>
              </w:rPr>
              <w:t>Gap (Eligible v. not Eligible)</w:t>
            </w:r>
          </w:p>
        </w:tc>
        <w:tc>
          <w:tcPr>
            <w:tcW w:w="688" w:type="dxa"/>
            <w:tcBorders>
              <w:top w:val="nil"/>
              <w:left w:val="single" w:sz="8" w:space="0" w:color="808080"/>
              <w:bottom w:val="single" w:sz="8" w:space="0" w:color="808080"/>
              <w:right w:val="nil"/>
            </w:tcBorders>
            <w:shd w:val="clear" w:color="000000" w:fill="FFFF99"/>
            <w:noWrap/>
            <w:vAlign w:val="bottom"/>
            <w:hideMark/>
          </w:tcPr>
          <w:p w14:paraId="67AC0F4C" w14:textId="77777777" w:rsidR="000B58E5" w:rsidRPr="002F58C8" w:rsidRDefault="000B58E5" w:rsidP="000B58E5">
            <w:pPr>
              <w:jc w:val="center"/>
              <w:rPr>
                <w:rFonts w:cs="Arial"/>
                <w:b/>
                <w:bCs/>
                <w:sz w:val="20"/>
                <w:szCs w:val="20"/>
              </w:rPr>
            </w:pPr>
            <w:r w:rsidRPr="002F58C8">
              <w:rPr>
                <w:rFonts w:cs="Arial"/>
                <w:b/>
                <w:bCs/>
                <w:sz w:val="20"/>
                <w:szCs w:val="20"/>
              </w:rPr>
              <w:t>7</w:t>
            </w:r>
          </w:p>
        </w:tc>
        <w:tc>
          <w:tcPr>
            <w:tcW w:w="688" w:type="dxa"/>
            <w:tcBorders>
              <w:top w:val="nil"/>
              <w:left w:val="nil"/>
              <w:bottom w:val="single" w:sz="8" w:space="0" w:color="808080"/>
              <w:right w:val="dashed" w:sz="4" w:space="0" w:color="FF0000"/>
            </w:tcBorders>
            <w:shd w:val="clear" w:color="000000" w:fill="FFFF99"/>
            <w:noWrap/>
            <w:vAlign w:val="bottom"/>
            <w:hideMark/>
          </w:tcPr>
          <w:p w14:paraId="4ED3D011" w14:textId="77777777" w:rsidR="000B58E5" w:rsidRPr="002F58C8" w:rsidRDefault="000B58E5" w:rsidP="000B58E5">
            <w:pPr>
              <w:jc w:val="center"/>
              <w:rPr>
                <w:rFonts w:cs="Arial"/>
                <w:b/>
                <w:bCs/>
                <w:sz w:val="20"/>
                <w:szCs w:val="20"/>
              </w:rPr>
            </w:pPr>
            <w:r w:rsidRPr="002F58C8">
              <w:rPr>
                <w:rFonts w:cs="Arial"/>
                <w:b/>
                <w:bCs/>
                <w:sz w:val="20"/>
                <w:szCs w:val="20"/>
              </w:rPr>
              <w:t>27</w:t>
            </w:r>
          </w:p>
        </w:tc>
        <w:tc>
          <w:tcPr>
            <w:tcW w:w="680" w:type="dxa"/>
            <w:tcBorders>
              <w:top w:val="nil"/>
              <w:left w:val="nil"/>
              <w:bottom w:val="single" w:sz="8" w:space="0" w:color="808080"/>
              <w:right w:val="single" w:sz="8" w:space="0" w:color="808080"/>
            </w:tcBorders>
            <w:shd w:val="clear" w:color="000000" w:fill="FFFF99"/>
            <w:noWrap/>
            <w:vAlign w:val="bottom"/>
            <w:hideMark/>
          </w:tcPr>
          <w:p w14:paraId="2EE206E0" w14:textId="77777777" w:rsidR="000B58E5" w:rsidRPr="002F58C8" w:rsidRDefault="000B58E5" w:rsidP="000B58E5">
            <w:pPr>
              <w:jc w:val="center"/>
              <w:rPr>
                <w:rFonts w:cs="Arial"/>
                <w:b/>
                <w:bCs/>
                <w:sz w:val="20"/>
                <w:szCs w:val="20"/>
              </w:rPr>
            </w:pPr>
            <w:r w:rsidRPr="002F58C8">
              <w:rPr>
                <w:rFonts w:cs="Arial"/>
                <w:b/>
                <w:bCs/>
                <w:sz w:val="20"/>
                <w:szCs w:val="20"/>
              </w:rPr>
              <w:t>31</w:t>
            </w:r>
          </w:p>
        </w:tc>
        <w:tc>
          <w:tcPr>
            <w:tcW w:w="688" w:type="dxa"/>
            <w:tcBorders>
              <w:top w:val="nil"/>
              <w:left w:val="nil"/>
              <w:bottom w:val="single" w:sz="8" w:space="0" w:color="808080"/>
              <w:right w:val="nil"/>
            </w:tcBorders>
            <w:shd w:val="clear" w:color="000000" w:fill="FFFF99"/>
            <w:noWrap/>
            <w:vAlign w:val="bottom"/>
            <w:hideMark/>
          </w:tcPr>
          <w:p w14:paraId="302E8C07" w14:textId="77777777" w:rsidR="000B58E5" w:rsidRPr="002F58C8" w:rsidRDefault="000B58E5" w:rsidP="000B58E5">
            <w:pPr>
              <w:jc w:val="center"/>
              <w:rPr>
                <w:rFonts w:cs="Arial"/>
                <w:b/>
                <w:bCs/>
                <w:sz w:val="20"/>
                <w:szCs w:val="20"/>
              </w:rPr>
            </w:pPr>
            <w:r w:rsidRPr="002F58C8">
              <w:rPr>
                <w:rFonts w:cs="Arial"/>
                <w:b/>
                <w:bCs/>
                <w:sz w:val="20"/>
                <w:szCs w:val="20"/>
              </w:rPr>
              <w:t>15</w:t>
            </w:r>
          </w:p>
        </w:tc>
        <w:tc>
          <w:tcPr>
            <w:tcW w:w="688" w:type="dxa"/>
            <w:tcBorders>
              <w:top w:val="nil"/>
              <w:left w:val="nil"/>
              <w:bottom w:val="single" w:sz="8" w:space="0" w:color="808080"/>
              <w:right w:val="dashed" w:sz="4" w:space="0" w:color="FF0000"/>
            </w:tcBorders>
            <w:shd w:val="clear" w:color="000000" w:fill="FFFF99"/>
            <w:noWrap/>
            <w:vAlign w:val="bottom"/>
            <w:hideMark/>
          </w:tcPr>
          <w:p w14:paraId="04BEBB6B" w14:textId="77777777" w:rsidR="000B58E5" w:rsidRPr="002F58C8" w:rsidRDefault="000B58E5" w:rsidP="000B58E5">
            <w:pPr>
              <w:jc w:val="center"/>
              <w:rPr>
                <w:rFonts w:cs="Arial"/>
                <w:b/>
                <w:bCs/>
                <w:sz w:val="20"/>
                <w:szCs w:val="20"/>
              </w:rPr>
            </w:pPr>
            <w:r w:rsidRPr="002F58C8">
              <w:rPr>
                <w:rFonts w:cs="Arial"/>
                <w:b/>
                <w:bCs/>
                <w:sz w:val="20"/>
                <w:szCs w:val="20"/>
              </w:rPr>
              <w:t>0</w:t>
            </w:r>
          </w:p>
        </w:tc>
        <w:tc>
          <w:tcPr>
            <w:tcW w:w="680" w:type="dxa"/>
            <w:tcBorders>
              <w:top w:val="nil"/>
              <w:left w:val="nil"/>
              <w:bottom w:val="single" w:sz="8" w:space="0" w:color="808080"/>
              <w:right w:val="single" w:sz="8" w:space="0" w:color="808080"/>
            </w:tcBorders>
            <w:shd w:val="clear" w:color="000000" w:fill="FFFF99"/>
            <w:noWrap/>
            <w:vAlign w:val="bottom"/>
            <w:hideMark/>
          </w:tcPr>
          <w:p w14:paraId="2428A74D" w14:textId="77777777" w:rsidR="000B58E5" w:rsidRPr="002F58C8" w:rsidRDefault="000B58E5" w:rsidP="000B58E5">
            <w:pPr>
              <w:jc w:val="center"/>
              <w:rPr>
                <w:rFonts w:cs="Arial"/>
                <w:b/>
                <w:bCs/>
                <w:sz w:val="20"/>
                <w:szCs w:val="20"/>
              </w:rPr>
            </w:pPr>
            <w:r w:rsidRPr="002F58C8">
              <w:rPr>
                <w:rFonts w:cs="Arial"/>
                <w:b/>
                <w:bCs/>
                <w:sz w:val="20"/>
                <w:szCs w:val="20"/>
                <w:highlight w:val="green"/>
              </w:rPr>
              <w:t>13</w:t>
            </w:r>
          </w:p>
        </w:tc>
        <w:tc>
          <w:tcPr>
            <w:tcW w:w="688" w:type="dxa"/>
            <w:tcBorders>
              <w:top w:val="nil"/>
              <w:left w:val="nil"/>
              <w:bottom w:val="single" w:sz="8" w:space="0" w:color="808080"/>
              <w:right w:val="nil"/>
            </w:tcBorders>
            <w:shd w:val="clear" w:color="000000" w:fill="FFFF99"/>
            <w:noWrap/>
            <w:vAlign w:val="bottom"/>
            <w:hideMark/>
          </w:tcPr>
          <w:p w14:paraId="46A70DFD" w14:textId="77777777" w:rsidR="000B58E5" w:rsidRPr="002F58C8" w:rsidRDefault="000B58E5" w:rsidP="000B58E5">
            <w:pPr>
              <w:jc w:val="center"/>
              <w:rPr>
                <w:rFonts w:cs="Arial"/>
                <w:b/>
                <w:bCs/>
                <w:sz w:val="20"/>
                <w:szCs w:val="20"/>
              </w:rPr>
            </w:pPr>
            <w:r w:rsidRPr="002F58C8">
              <w:rPr>
                <w:rFonts w:cs="Arial"/>
                <w:b/>
                <w:bCs/>
                <w:sz w:val="20"/>
                <w:szCs w:val="20"/>
              </w:rPr>
              <w:t>16</w:t>
            </w:r>
          </w:p>
        </w:tc>
        <w:tc>
          <w:tcPr>
            <w:tcW w:w="688" w:type="dxa"/>
            <w:tcBorders>
              <w:top w:val="nil"/>
              <w:left w:val="nil"/>
              <w:bottom w:val="single" w:sz="8" w:space="0" w:color="808080"/>
              <w:right w:val="dashed" w:sz="4" w:space="0" w:color="FF0000"/>
            </w:tcBorders>
            <w:shd w:val="clear" w:color="000000" w:fill="FFFF99"/>
            <w:noWrap/>
            <w:vAlign w:val="bottom"/>
            <w:hideMark/>
          </w:tcPr>
          <w:p w14:paraId="11D074A9" w14:textId="77777777" w:rsidR="000B58E5" w:rsidRPr="002F58C8" w:rsidRDefault="000B58E5" w:rsidP="000B58E5">
            <w:pPr>
              <w:jc w:val="center"/>
              <w:rPr>
                <w:rFonts w:cs="Arial"/>
                <w:b/>
                <w:bCs/>
                <w:sz w:val="20"/>
                <w:szCs w:val="20"/>
              </w:rPr>
            </w:pPr>
            <w:r w:rsidRPr="002F58C8">
              <w:rPr>
                <w:rFonts w:cs="Arial"/>
                <w:b/>
                <w:bCs/>
                <w:sz w:val="20"/>
                <w:szCs w:val="20"/>
              </w:rPr>
              <w:t>14</w:t>
            </w:r>
          </w:p>
        </w:tc>
        <w:tc>
          <w:tcPr>
            <w:tcW w:w="680" w:type="dxa"/>
            <w:tcBorders>
              <w:top w:val="nil"/>
              <w:left w:val="nil"/>
              <w:bottom w:val="single" w:sz="8" w:space="0" w:color="808080"/>
              <w:right w:val="single" w:sz="8" w:space="0" w:color="808080"/>
            </w:tcBorders>
            <w:shd w:val="clear" w:color="000000" w:fill="FFFF99"/>
            <w:noWrap/>
            <w:vAlign w:val="bottom"/>
            <w:hideMark/>
          </w:tcPr>
          <w:p w14:paraId="05183165" w14:textId="77777777" w:rsidR="000B58E5" w:rsidRPr="002F58C8" w:rsidRDefault="000B58E5" w:rsidP="000B58E5">
            <w:pPr>
              <w:jc w:val="center"/>
              <w:rPr>
                <w:rFonts w:cs="Arial"/>
                <w:b/>
                <w:bCs/>
                <w:sz w:val="20"/>
                <w:szCs w:val="20"/>
                <w:u w:val="single"/>
              </w:rPr>
            </w:pPr>
            <w:r w:rsidRPr="002F58C8">
              <w:rPr>
                <w:rFonts w:cs="Arial"/>
                <w:b/>
                <w:bCs/>
                <w:sz w:val="20"/>
                <w:szCs w:val="20"/>
                <w:u w:val="single"/>
              </w:rPr>
              <w:t>18</w:t>
            </w:r>
          </w:p>
        </w:tc>
        <w:tc>
          <w:tcPr>
            <w:tcW w:w="688" w:type="dxa"/>
            <w:tcBorders>
              <w:top w:val="nil"/>
              <w:left w:val="nil"/>
              <w:bottom w:val="single" w:sz="8" w:space="0" w:color="808080"/>
              <w:right w:val="nil"/>
            </w:tcBorders>
            <w:shd w:val="clear" w:color="000000" w:fill="FFFF99"/>
            <w:noWrap/>
            <w:vAlign w:val="bottom"/>
            <w:hideMark/>
          </w:tcPr>
          <w:p w14:paraId="0C2B9370" w14:textId="77777777" w:rsidR="000B58E5" w:rsidRPr="002F58C8" w:rsidRDefault="000B58E5" w:rsidP="000B58E5">
            <w:pPr>
              <w:jc w:val="center"/>
              <w:rPr>
                <w:rFonts w:cs="Arial"/>
                <w:b/>
                <w:bCs/>
                <w:sz w:val="20"/>
                <w:szCs w:val="20"/>
              </w:rPr>
            </w:pPr>
            <w:r w:rsidRPr="002F58C8">
              <w:rPr>
                <w:rFonts w:cs="Arial"/>
                <w:b/>
                <w:bCs/>
                <w:sz w:val="20"/>
                <w:szCs w:val="20"/>
              </w:rPr>
              <w:t>19</w:t>
            </w:r>
          </w:p>
        </w:tc>
        <w:tc>
          <w:tcPr>
            <w:tcW w:w="688" w:type="dxa"/>
            <w:tcBorders>
              <w:top w:val="nil"/>
              <w:left w:val="nil"/>
              <w:bottom w:val="single" w:sz="8" w:space="0" w:color="808080"/>
              <w:right w:val="dashed" w:sz="4" w:space="0" w:color="FF0000"/>
            </w:tcBorders>
            <w:shd w:val="clear" w:color="000000" w:fill="FFFF99"/>
            <w:noWrap/>
            <w:vAlign w:val="bottom"/>
            <w:hideMark/>
          </w:tcPr>
          <w:p w14:paraId="7EC3D573" w14:textId="77777777" w:rsidR="000B58E5" w:rsidRPr="002F58C8" w:rsidRDefault="000B58E5" w:rsidP="000B58E5">
            <w:pPr>
              <w:jc w:val="center"/>
              <w:rPr>
                <w:rFonts w:cs="Arial"/>
                <w:b/>
                <w:bCs/>
                <w:sz w:val="20"/>
                <w:szCs w:val="20"/>
              </w:rPr>
            </w:pPr>
            <w:r w:rsidRPr="002F58C8">
              <w:rPr>
                <w:rFonts w:cs="Arial"/>
                <w:b/>
                <w:bCs/>
                <w:sz w:val="20"/>
                <w:szCs w:val="20"/>
              </w:rPr>
              <w:t>18</w:t>
            </w:r>
          </w:p>
        </w:tc>
        <w:tc>
          <w:tcPr>
            <w:tcW w:w="720" w:type="dxa"/>
            <w:tcBorders>
              <w:top w:val="nil"/>
              <w:left w:val="nil"/>
              <w:bottom w:val="single" w:sz="8" w:space="0" w:color="808080"/>
              <w:right w:val="single" w:sz="8" w:space="0" w:color="808080"/>
            </w:tcBorders>
            <w:shd w:val="clear" w:color="000000" w:fill="FFFF99"/>
            <w:noWrap/>
            <w:vAlign w:val="bottom"/>
            <w:hideMark/>
          </w:tcPr>
          <w:p w14:paraId="39E08B99" w14:textId="77777777" w:rsidR="000B58E5" w:rsidRPr="002F58C8" w:rsidRDefault="000B58E5" w:rsidP="000B58E5">
            <w:pPr>
              <w:jc w:val="center"/>
              <w:rPr>
                <w:rFonts w:cs="Arial"/>
                <w:b/>
                <w:bCs/>
                <w:sz w:val="20"/>
                <w:szCs w:val="20"/>
                <w:u w:val="single"/>
              </w:rPr>
            </w:pPr>
            <w:r w:rsidRPr="002F58C8">
              <w:rPr>
                <w:rFonts w:cs="Arial"/>
                <w:b/>
                <w:bCs/>
                <w:sz w:val="20"/>
                <w:szCs w:val="20"/>
                <w:u w:val="single"/>
              </w:rPr>
              <w:t>22</w:t>
            </w:r>
          </w:p>
        </w:tc>
      </w:tr>
    </w:tbl>
    <w:p w14:paraId="61DDD910" w14:textId="73CF11E3" w:rsidR="000B58E5" w:rsidRDefault="000B58E5" w:rsidP="000B58E5">
      <w:pPr>
        <w:rPr>
          <w:b/>
          <w:bCs/>
        </w:rPr>
      </w:pPr>
    </w:p>
    <w:p w14:paraId="2D27EF48" w14:textId="77777777" w:rsidR="006028F2" w:rsidRDefault="006028F2" w:rsidP="000B58E5">
      <w:pPr>
        <w:rPr>
          <w:b/>
          <w:bCs/>
          <w:u w:val="single"/>
        </w:rPr>
      </w:pPr>
    </w:p>
    <w:p w14:paraId="33B23E5D" w14:textId="77777777" w:rsidR="006028F2" w:rsidRDefault="006028F2" w:rsidP="000B58E5">
      <w:pPr>
        <w:rPr>
          <w:b/>
          <w:bCs/>
          <w:u w:val="single"/>
        </w:rPr>
      </w:pPr>
    </w:p>
    <w:p w14:paraId="69EE30B1" w14:textId="7013690E" w:rsidR="000B58E5" w:rsidRPr="00291644" w:rsidRDefault="000B58E5" w:rsidP="000B58E5">
      <w:pPr>
        <w:rPr>
          <w:b/>
          <w:bCs/>
          <w:u w:val="single"/>
        </w:rPr>
      </w:pPr>
      <w:r w:rsidRPr="00291644">
        <w:rPr>
          <w:b/>
          <w:bCs/>
          <w:u w:val="single"/>
        </w:rPr>
        <w:t>Maths expected</w:t>
      </w:r>
    </w:p>
    <w:p w14:paraId="288C2A4D" w14:textId="77777777" w:rsidR="000B58E5" w:rsidRDefault="000B58E5" w:rsidP="000B58E5">
      <w:pPr>
        <w:rPr>
          <w:b/>
          <w:bCs/>
        </w:rPr>
      </w:pPr>
    </w:p>
    <w:p w14:paraId="792042B2" w14:textId="77777777" w:rsidR="000B58E5" w:rsidRPr="002C2FDA" w:rsidRDefault="000B58E5" w:rsidP="000B58E5">
      <w:pPr>
        <w:framePr w:hSpace="180" w:wrap="around" w:vAnchor="text" w:hAnchor="margin" w:y="269"/>
        <w:spacing w:before="120"/>
        <w:rPr>
          <w:b/>
          <w:bCs/>
          <w:u w:val="single"/>
          <w:lang w:eastAsia="en-US"/>
        </w:rPr>
      </w:pPr>
      <w:r w:rsidRPr="002C2FDA">
        <w:rPr>
          <w:b/>
          <w:bCs/>
          <w:u w:val="single"/>
          <w:lang w:eastAsia="en-US"/>
        </w:rPr>
        <w:t>Maths expected</w:t>
      </w:r>
    </w:p>
    <w:tbl>
      <w:tblPr>
        <w:tblW w:w="12600" w:type="dxa"/>
        <w:tblLook w:val="04A0" w:firstRow="1" w:lastRow="0" w:firstColumn="1" w:lastColumn="0" w:noHBand="0" w:noVBand="1"/>
      </w:tblPr>
      <w:tblGrid>
        <w:gridCol w:w="1096"/>
        <w:gridCol w:w="3240"/>
        <w:gridCol w:w="688"/>
        <w:gridCol w:w="688"/>
        <w:gridCol w:w="680"/>
        <w:gridCol w:w="688"/>
        <w:gridCol w:w="688"/>
        <w:gridCol w:w="680"/>
        <w:gridCol w:w="688"/>
        <w:gridCol w:w="688"/>
        <w:gridCol w:w="680"/>
        <w:gridCol w:w="688"/>
        <w:gridCol w:w="688"/>
        <w:gridCol w:w="720"/>
      </w:tblGrid>
      <w:tr w:rsidR="000B58E5" w:rsidRPr="002F58C8" w14:paraId="4AD96703" w14:textId="77777777" w:rsidTr="00611CCF">
        <w:trPr>
          <w:trHeight w:val="255"/>
        </w:trPr>
        <w:tc>
          <w:tcPr>
            <w:tcW w:w="1096" w:type="dxa"/>
            <w:vMerge w:val="restart"/>
            <w:tcBorders>
              <w:top w:val="single" w:sz="8" w:space="0" w:color="808080"/>
              <w:left w:val="single" w:sz="8" w:space="0" w:color="808080"/>
              <w:bottom w:val="single" w:sz="8" w:space="0" w:color="808080"/>
              <w:right w:val="single" w:sz="8" w:space="0" w:color="A6A6A6"/>
            </w:tcBorders>
            <w:shd w:val="clear" w:color="000000" w:fill="339966"/>
            <w:vAlign w:val="center"/>
            <w:hideMark/>
          </w:tcPr>
          <w:p w14:paraId="65ABA9A3" w14:textId="77777777" w:rsidR="000B58E5" w:rsidRPr="002F58C8" w:rsidRDefault="000B58E5" w:rsidP="00611CCF">
            <w:pPr>
              <w:framePr w:hSpace="180" w:wrap="around" w:vAnchor="text" w:hAnchor="margin" w:y="1"/>
              <w:jc w:val="center"/>
              <w:rPr>
                <w:rFonts w:cs="Arial"/>
                <w:b/>
                <w:bCs/>
                <w:color w:val="FFFFFF"/>
                <w:sz w:val="16"/>
                <w:szCs w:val="16"/>
              </w:rPr>
            </w:pPr>
            <w:proofErr w:type="spellStart"/>
            <w:r w:rsidRPr="002F58C8">
              <w:rPr>
                <w:rFonts w:cs="Arial"/>
                <w:b/>
                <w:bCs/>
                <w:color w:val="FFFFFF"/>
                <w:sz w:val="16"/>
                <w:szCs w:val="16"/>
              </w:rPr>
              <w:t>Disadvant'd</w:t>
            </w:r>
            <w:proofErr w:type="spellEnd"/>
            <w:r w:rsidRPr="002F58C8">
              <w:rPr>
                <w:rFonts w:cs="Arial"/>
                <w:b/>
                <w:bCs/>
                <w:color w:val="FFFFFF"/>
                <w:sz w:val="16"/>
                <w:szCs w:val="16"/>
              </w:rPr>
              <w:t xml:space="preserve"> Pupil Premium</w:t>
            </w:r>
          </w:p>
        </w:tc>
        <w:tc>
          <w:tcPr>
            <w:tcW w:w="3240" w:type="dxa"/>
            <w:tcBorders>
              <w:top w:val="single" w:sz="8" w:space="0" w:color="808080"/>
              <w:left w:val="nil"/>
              <w:bottom w:val="single" w:sz="4" w:space="0" w:color="BFBFBF"/>
              <w:right w:val="single" w:sz="8" w:space="0" w:color="808080"/>
            </w:tcBorders>
            <w:shd w:val="clear" w:color="auto" w:fill="auto"/>
            <w:noWrap/>
            <w:vAlign w:val="bottom"/>
            <w:hideMark/>
          </w:tcPr>
          <w:p w14:paraId="0597BF8A" w14:textId="77777777" w:rsidR="000B58E5" w:rsidRPr="002F58C8" w:rsidRDefault="000B58E5" w:rsidP="00611CCF">
            <w:pPr>
              <w:framePr w:hSpace="180" w:wrap="around" w:vAnchor="text" w:hAnchor="margin" w:y="1"/>
              <w:rPr>
                <w:rFonts w:ascii="Arial Narrow" w:hAnsi="Arial Narrow" w:cs="Arial"/>
                <w:sz w:val="20"/>
                <w:szCs w:val="20"/>
              </w:rPr>
            </w:pPr>
            <w:r w:rsidRPr="002F58C8">
              <w:rPr>
                <w:rFonts w:ascii="Arial Narrow" w:hAnsi="Arial Narrow" w:cs="Arial"/>
                <w:sz w:val="20"/>
                <w:szCs w:val="20"/>
              </w:rPr>
              <w:t>Eligible for Pupil Premium</w:t>
            </w:r>
          </w:p>
        </w:tc>
        <w:tc>
          <w:tcPr>
            <w:tcW w:w="688" w:type="dxa"/>
            <w:tcBorders>
              <w:top w:val="single" w:sz="8" w:space="0" w:color="808080"/>
              <w:left w:val="nil"/>
              <w:bottom w:val="single" w:sz="4" w:space="0" w:color="BFBFBF"/>
              <w:right w:val="nil"/>
            </w:tcBorders>
            <w:shd w:val="clear" w:color="auto" w:fill="auto"/>
            <w:noWrap/>
            <w:vAlign w:val="bottom"/>
            <w:hideMark/>
          </w:tcPr>
          <w:p w14:paraId="299BC522"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24</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57E68570"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17</w:t>
            </w:r>
          </w:p>
        </w:tc>
        <w:tc>
          <w:tcPr>
            <w:tcW w:w="680" w:type="dxa"/>
            <w:tcBorders>
              <w:top w:val="single" w:sz="8" w:space="0" w:color="808080"/>
              <w:left w:val="nil"/>
              <w:bottom w:val="single" w:sz="4" w:space="0" w:color="D9D9D9"/>
              <w:right w:val="single" w:sz="8" w:space="0" w:color="808080"/>
            </w:tcBorders>
            <w:shd w:val="clear" w:color="auto" w:fill="auto"/>
            <w:noWrap/>
            <w:vAlign w:val="bottom"/>
            <w:hideMark/>
          </w:tcPr>
          <w:p w14:paraId="4199FC98"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14</w:t>
            </w:r>
          </w:p>
        </w:tc>
        <w:tc>
          <w:tcPr>
            <w:tcW w:w="688" w:type="dxa"/>
            <w:tcBorders>
              <w:top w:val="single" w:sz="8" w:space="0" w:color="808080"/>
              <w:left w:val="nil"/>
              <w:bottom w:val="single" w:sz="4" w:space="0" w:color="BFBFBF"/>
              <w:right w:val="nil"/>
            </w:tcBorders>
            <w:shd w:val="clear" w:color="auto" w:fill="auto"/>
            <w:noWrap/>
            <w:vAlign w:val="bottom"/>
            <w:hideMark/>
          </w:tcPr>
          <w:p w14:paraId="4B7C2411"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67</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748079A3"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82</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7FC75DC5"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57</w:t>
            </w:r>
          </w:p>
        </w:tc>
        <w:tc>
          <w:tcPr>
            <w:tcW w:w="688" w:type="dxa"/>
            <w:tcBorders>
              <w:top w:val="single" w:sz="8" w:space="0" w:color="808080"/>
              <w:left w:val="nil"/>
              <w:bottom w:val="single" w:sz="4" w:space="0" w:color="BFBFBF"/>
              <w:right w:val="nil"/>
            </w:tcBorders>
            <w:shd w:val="clear" w:color="auto" w:fill="auto"/>
            <w:noWrap/>
            <w:vAlign w:val="bottom"/>
            <w:hideMark/>
          </w:tcPr>
          <w:p w14:paraId="1E653CA3"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63</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2CD40C9D"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65</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5DF49CE1"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51</w:t>
            </w:r>
          </w:p>
        </w:tc>
        <w:tc>
          <w:tcPr>
            <w:tcW w:w="688" w:type="dxa"/>
            <w:tcBorders>
              <w:top w:val="single" w:sz="8" w:space="0" w:color="808080"/>
              <w:left w:val="nil"/>
              <w:bottom w:val="single" w:sz="4" w:space="0" w:color="BFBFBF"/>
              <w:right w:val="nil"/>
            </w:tcBorders>
            <w:shd w:val="clear" w:color="auto" w:fill="auto"/>
            <w:noWrap/>
            <w:vAlign w:val="bottom"/>
            <w:hideMark/>
          </w:tcPr>
          <w:p w14:paraId="0C334646"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63</w:t>
            </w:r>
          </w:p>
        </w:tc>
        <w:tc>
          <w:tcPr>
            <w:tcW w:w="688" w:type="dxa"/>
            <w:tcBorders>
              <w:top w:val="single" w:sz="8" w:space="0" w:color="808080"/>
              <w:left w:val="nil"/>
              <w:bottom w:val="single" w:sz="4" w:space="0" w:color="D9D9D9"/>
              <w:right w:val="dashed" w:sz="4" w:space="0" w:color="FF0000"/>
            </w:tcBorders>
            <w:shd w:val="clear" w:color="auto" w:fill="auto"/>
            <w:noWrap/>
            <w:vAlign w:val="bottom"/>
            <w:hideMark/>
          </w:tcPr>
          <w:p w14:paraId="261B9970"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62</w:t>
            </w:r>
          </w:p>
        </w:tc>
        <w:tc>
          <w:tcPr>
            <w:tcW w:w="720" w:type="dxa"/>
            <w:tcBorders>
              <w:top w:val="single" w:sz="8" w:space="0" w:color="808080"/>
              <w:left w:val="nil"/>
              <w:bottom w:val="single" w:sz="4" w:space="0" w:color="D9D9D9"/>
              <w:right w:val="single" w:sz="8" w:space="0" w:color="808080"/>
            </w:tcBorders>
            <w:shd w:val="clear" w:color="000000" w:fill="EBF1DE"/>
            <w:noWrap/>
            <w:vAlign w:val="bottom"/>
            <w:hideMark/>
          </w:tcPr>
          <w:p w14:paraId="0BDA2566"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52</w:t>
            </w:r>
          </w:p>
        </w:tc>
      </w:tr>
      <w:tr w:rsidR="000B58E5" w:rsidRPr="002F58C8" w14:paraId="5936724C" w14:textId="77777777" w:rsidTr="00611CCF">
        <w:trPr>
          <w:trHeight w:val="255"/>
        </w:trPr>
        <w:tc>
          <w:tcPr>
            <w:tcW w:w="1096" w:type="dxa"/>
            <w:vMerge/>
            <w:tcBorders>
              <w:top w:val="single" w:sz="8" w:space="0" w:color="808080"/>
              <w:left w:val="single" w:sz="8" w:space="0" w:color="808080"/>
              <w:bottom w:val="single" w:sz="8" w:space="0" w:color="808080"/>
              <w:right w:val="single" w:sz="8" w:space="0" w:color="A6A6A6"/>
            </w:tcBorders>
            <w:vAlign w:val="center"/>
            <w:hideMark/>
          </w:tcPr>
          <w:p w14:paraId="1151B755" w14:textId="77777777" w:rsidR="000B58E5" w:rsidRPr="002F58C8" w:rsidRDefault="000B58E5" w:rsidP="00611CCF">
            <w:pPr>
              <w:framePr w:hSpace="180" w:wrap="around" w:vAnchor="text" w:hAnchor="margin" w:y="1"/>
              <w:rPr>
                <w:rFonts w:cs="Arial"/>
                <w:b/>
                <w:bCs/>
                <w:color w:val="FFFFFF"/>
                <w:sz w:val="16"/>
                <w:szCs w:val="16"/>
              </w:rPr>
            </w:pPr>
          </w:p>
        </w:tc>
        <w:tc>
          <w:tcPr>
            <w:tcW w:w="3240" w:type="dxa"/>
            <w:tcBorders>
              <w:top w:val="nil"/>
              <w:left w:val="nil"/>
              <w:bottom w:val="single" w:sz="4" w:space="0" w:color="BFBFBF"/>
              <w:right w:val="single" w:sz="8" w:space="0" w:color="808080"/>
            </w:tcBorders>
            <w:shd w:val="clear" w:color="auto" w:fill="auto"/>
            <w:noWrap/>
            <w:vAlign w:val="bottom"/>
            <w:hideMark/>
          </w:tcPr>
          <w:p w14:paraId="06F2F82C" w14:textId="77777777" w:rsidR="000B58E5" w:rsidRPr="002F58C8" w:rsidRDefault="000B58E5" w:rsidP="00611CCF">
            <w:pPr>
              <w:framePr w:hSpace="180" w:wrap="around" w:vAnchor="text" w:hAnchor="margin" w:y="1"/>
              <w:rPr>
                <w:rFonts w:ascii="Arial Narrow" w:hAnsi="Arial Narrow" w:cs="Arial"/>
                <w:sz w:val="20"/>
                <w:szCs w:val="20"/>
              </w:rPr>
            </w:pPr>
            <w:r w:rsidRPr="002F58C8">
              <w:rPr>
                <w:rFonts w:ascii="Arial Narrow" w:hAnsi="Arial Narrow" w:cs="Arial"/>
                <w:sz w:val="20"/>
                <w:szCs w:val="20"/>
              </w:rPr>
              <w:t>All Other pupils</w:t>
            </w:r>
            <w:r w:rsidRPr="002F58C8">
              <w:rPr>
                <w:rFonts w:ascii="Arial Narrow" w:hAnsi="Arial Narrow" w:cs="Arial"/>
                <w:sz w:val="20"/>
                <w:szCs w:val="20"/>
                <w:vertAlign w:val="superscript"/>
              </w:rPr>
              <w:t>3</w:t>
            </w:r>
          </w:p>
        </w:tc>
        <w:tc>
          <w:tcPr>
            <w:tcW w:w="688" w:type="dxa"/>
            <w:tcBorders>
              <w:top w:val="nil"/>
              <w:left w:val="nil"/>
              <w:bottom w:val="single" w:sz="4" w:space="0" w:color="BFBFBF"/>
              <w:right w:val="nil"/>
            </w:tcBorders>
            <w:shd w:val="clear" w:color="auto" w:fill="auto"/>
            <w:noWrap/>
            <w:vAlign w:val="bottom"/>
            <w:hideMark/>
          </w:tcPr>
          <w:p w14:paraId="32275D9E"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31</w:t>
            </w:r>
          </w:p>
        </w:tc>
        <w:tc>
          <w:tcPr>
            <w:tcW w:w="688" w:type="dxa"/>
            <w:tcBorders>
              <w:top w:val="nil"/>
              <w:left w:val="nil"/>
              <w:bottom w:val="single" w:sz="4" w:space="0" w:color="D9D9D9"/>
              <w:right w:val="dashed" w:sz="4" w:space="0" w:color="FF0000"/>
            </w:tcBorders>
            <w:shd w:val="clear" w:color="auto" w:fill="auto"/>
            <w:noWrap/>
            <w:vAlign w:val="bottom"/>
            <w:hideMark/>
          </w:tcPr>
          <w:p w14:paraId="2B3F41A1"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44</w:t>
            </w:r>
          </w:p>
        </w:tc>
        <w:tc>
          <w:tcPr>
            <w:tcW w:w="680" w:type="dxa"/>
            <w:tcBorders>
              <w:top w:val="nil"/>
              <w:left w:val="nil"/>
              <w:bottom w:val="single" w:sz="4" w:space="0" w:color="D9D9D9"/>
              <w:right w:val="single" w:sz="8" w:space="0" w:color="808080"/>
            </w:tcBorders>
            <w:shd w:val="clear" w:color="auto" w:fill="auto"/>
            <w:noWrap/>
            <w:vAlign w:val="bottom"/>
            <w:hideMark/>
          </w:tcPr>
          <w:p w14:paraId="34C57F0D"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45</w:t>
            </w:r>
          </w:p>
        </w:tc>
        <w:tc>
          <w:tcPr>
            <w:tcW w:w="688" w:type="dxa"/>
            <w:tcBorders>
              <w:top w:val="nil"/>
              <w:left w:val="nil"/>
              <w:bottom w:val="single" w:sz="4" w:space="0" w:color="BFBFBF"/>
              <w:right w:val="nil"/>
            </w:tcBorders>
            <w:shd w:val="clear" w:color="auto" w:fill="auto"/>
            <w:noWrap/>
            <w:vAlign w:val="bottom"/>
            <w:hideMark/>
          </w:tcPr>
          <w:p w14:paraId="17A7ED18"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81</w:t>
            </w:r>
          </w:p>
        </w:tc>
        <w:tc>
          <w:tcPr>
            <w:tcW w:w="688" w:type="dxa"/>
            <w:tcBorders>
              <w:top w:val="nil"/>
              <w:left w:val="nil"/>
              <w:bottom w:val="single" w:sz="4" w:space="0" w:color="D9D9D9"/>
              <w:right w:val="dashed" w:sz="4" w:space="0" w:color="FF0000"/>
            </w:tcBorders>
            <w:shd w:val="clear" w:color="auto" w:fill="auto"/>
            <w:noWrap/>
            <w:vAlign w:val="bottom"/>
            <w:hideMark/>
          </w:tcPr>
          <w:p w14:paraId="203F5D41"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77</w:t>
            </w:r>
          </w:p>
        </w:tc>
        <w:tc>
          <w:tcPr>
            <w:tcW w:w="680" w:type="dxa"/>
            <w:tcBorders>
              <w:top w:val="nil"/>
              <w:left w:val="nil"/>
              <w:bottom w:val="single" w:sz="4" w:space="0" w:color="D9D9D9"/>
              <w:right w:val="single" w:sz="8" w:space="0" w:color="808080"/>
            </w:tcBorders>
            <w:shd w:val="clear" w:color="000000" w:fill="EBF1DE"/>
            <w:noWrap/>
            <w:vAlign w:val="bottom"/>
            <w:hideMark/>
          </w:tcPr>
          <w:p w14:paraId="39E94E8C"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82</w:t>
            </w:r>
          </w:p>
        </w:tc>
        <w:tc>
          <w:tcPr>
            <w:tcW w:w="688" w:type="dxa"/>
            <w:tcBorders>
              <w:top w:val="nil"/>
              <w:left w:val="nil"/>
              <w:bottom w:val="single" w:sz="4" w:space="0" w:color="BFBFBF"/>
              <w:right w:val="nil"/>
            </w:tcBorders>
            <w:shd w:val="clear" w:color="auto" w:fill="auto"/>
            <w:noWrap/>
            <w:vAlign w:val="bottom"/>
            <w:hideMark/>
          </w:tcPr>
          <w:p w14:paraId="467712B9"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77</w:t>
            </w:r>
          </w:p>
        </w:tc>
        <w:tc>
          <w:tcPr>
            <w:tcW w:w="688" w:type="dxa"/>
            <w:tcBorders>
              <w:top w:val="nil"/>
              <w:left w:val="nil"/>
              <w:bottom w:val="single" w:sz="4" w:space="0" w:color="D9D9D9"/>
              <w:right w:val="dashed" w:sz="4" w:space="0" w:color="FF0000"/>
            </w:tcBorders>
            <w:shd w:val="clear" w:color="auto" w:fill="auto"/>
            <w:noWrap/>
            <w:vAlign w:val="bottom"/>
            <w:hideMark/>
          </w:tcPr>
          <w:p w14:paraId="61161015"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77</w:t>
            </w:r>
          </w:p>
        </w:tc>
        <w:tc>
          <w:tcPr>
            <w:tcW w:w="680" w:type="dxa"/>
            <w:tcBorders>
              <w:top w:val="nil"/>
              <w:left w:val="nil"/>
              <w:bottom w:val="single" w:sz="4" w:space="0" w:color="D9D9D9"/>
              <w:right w:val="single" w:sz="8" w:space="0" w:color="808080"/>
            </w:tcBorders>
            <w:shd w:val="clear" w:color="000000" w:fill="EBF1DE"/>
            <w:noWrap/>
            <w:vAlign w:val="bottom"/>
            <w:hideMark/>
          </w:tcPr>
          <w:p w14:paraId="2673DD68"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68</w:t>
            </w:r>
          </w:p>
        </w:tc>
        <w:tc>
          <w:tcPr>
            <w:tcW w:w="688" w:type="dxa"/>
            <w:tcBorders>
              <w:top w:val="nil"/>
              <w:left w:val="nil"/>
              <w:bottom w:val="single" w:sz="4" w:space="0" w:color="BFBFBF"/>
              <w:right w:val="nil"/>
            </w:tcBorders>
            <w:shd w:val="clear" w:color="auto" w:fill="auto"/>
            <w:noWrap/>
            <w:vAlign w:val="bottom"/>
            <w:hideMark/>
          </w:tcPr>
          <w:p w14:paraId="4601A836"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80</w:t>
            </w:r>
          </w:p>
        </w:tc>
        <w:tc>
          <w:tcPr>
            <w:tcW w:w="688" w:type="dxa"/>
            <w:tcBorders>
              <w:top w:val="nil"/>
              <w:left w:val="nil"/>
              <w:bottom w:val="single" w:sz="4" w:space="0" w:color="D9D9D9"/>
              <w:right w:val="dashed" w:sz="4" w:space="0" w:color="FF0000"/>
            </w:tcBorders>
            <w:shd w:val="clear" w:color="auto" w:fill="auto"/>
            <w:noWrap/>
            <w:vAlign w:val="bottom"/>
            <w:hideMark/>
          </w:tcPr>
          <w:p w14:paraId="489EF9C1"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79</w:t>
            </w:r>
          </w:p>
        </w:tc>
        <w:tc>
          <w:tcPr>
            <w:tcW w:w="720" w:type="dxa"/>
            <w:tcBorders>
              <w:top w:val="nil"/>
              <w:left w:val="nil"/>
              <w:bottom w:val="single" w:sz="4" w:space="0" w:color="D9D9D9"/>
              <w:right w:val="single" w:sz="8" w:space="0" w:color="808080"/>
            </w:tcBorders>
            <w:shd w:val="clear" w:color="000000" w:fill="EBF1DE"/>
            <w:noWrap/>
            <w:vAlign w:val="bottom"/>
            <w:hideMark/>
          </w:tcPr>
          <w:p w14:paraId="15E04EA9" w14:textId="77777777" w:rsidR="000B58E5" w:rsidRPr="002F58C8" w:rsidRDefault="000B58E5" w:rsidP="00611CCF">
            <w:pPr>
              <w:framePr w:hSpace="180" w:wrap="around" w:vAnchor="text" w:hAnchor="margin" w:y="1"/>
              <w:jc w:val="center"/>
              <w:rPr>
                <w:rFonts w:cs="Arial"/>
                <w:sz w:val="20"/>
                <w:szCs w:val="20"/>
              </w:rPr>
            </w:pPr>
            <w:r w:rsidRPr="002F58C8">
              <w:rPr>
                <w:rFonts w:cs="Arial"/>
                <w:sz w:val="20"/>
                <w:szCs w:val="20"/>
              </w:rPr>
              <w:t>73</w:t>
            </w:r>
          </w:p>
        </w:tc>
      </w:tr>
      <w:tr w:rsidR="000B58E5" w:rsidRPr="002F58C8" w14:paraId="603D10A9" w14:textId="77777777" w:rsidTr="00611CCF">
        <w:trPr>
          <w:trHeight w:val="255"/>
        </w:trPr>
        <w:tc>
          <w:tcPr>
            <w:tcW w:w="1096" w:type="dxa"/>
            <w:vMerge/>
            <w:tcBorders>
              <w:top w:val="single" w:sz="8" w:space="0" w:color="808080"/>
              <w:left w:val="single" w:sz="8" w:space="0" w:color="808080"/>
              <w:bottom w:val="single" w:sz="8" w:space="0" w:color="808080"/>
              <w:right w:val="single" w:sz="8" w:space="0" w:color="A6A6A6"/>
            </w:tcBorders>
            <w:vAlign w:val="center"/>
            <w:hideMark/>
          </w:tcPr>
          <w:p w14:paraId="18CBC3B3" w14:textId="77777777" w:rsidR="000B58E5" w:rsidRPr="002F58C8" w:rsidRDefault="000B58E5" w:rsidP="00611CCF">
            <w:pPr>
              <w:framePr w:hSpace="180" w:wrap="around" w:vAnchor="text" w:hAnchor="margin" w:y="1"/>
              <w:rPr>
                <w:rFonts w:cs="Arial"/>
                <w:b/>
                <w:bCs/>
                <w:color w:val="FFFFFF"/>
                <w:sz w:val="16"/>
                <w:szCs w:val="16"/>
              </w:rPr>
            </w:pPr>
          </w:p>
        </w:tc>
        <w:tc>
          <w:tcPr>
            <w:tcW w:w="3240" w:type="dxa"/>
            <w:tcBorders>
              <w:top w:val="nil"/>
              <w:left w:val="nil"/>
              <w:bottom w:val="single" w:sz="8" w:space="0" w:color="808080"/>
              <w:right w:val="nil"/>
            </w:tcBorders>
            <w:shd w:val="clear" w:color="000000" w:fill="FFFF99"/>
            <w:noWrap/>
            <w:vAlign w:val="bottom"/>
            <w:hideMark/>
          </w:tcPr>
          <w:p w14:paraId="5C1F67B1" w14:textId="77777777" w:rsidR="000B58E5" w:rsidRPr="002F58C8" w:rsidRDefault="000B58E5" w:rsidP="00611CCF">
            <w:pPr>
              <w:framePr w:hSpace="180" w:wrap="around" w:vAnchor="text" w:hAnchor="margin" w:y="1"/>
              <w:rPr>
                <w:rFonts w:ascii="Arial Narrow" w:hAnsi="Arial Narrow" w:cs="Arial"/>
                <w:b/>
                <w:bCs/>
                <w:sz w:val="20"/>
                <w:szCs w:val="20"/>
              </w:rPr>
            </w:pPr>
            <w:r w:rsidRPr="002F58C8">
              <w:rPr>
                <w:rFonts w:ascii="Arial Narrow" w:hAnsi="Arial Narrow" w:cs="Arial"/>
                <w:b/>
                <w:bCs/>
                <w:sz w:val="20"/>
                <w:szCs w:val="20"/>
              </w:rPr>
              <w:t>Gap (Eligible v. not Eligible)</w:t>
            </w:r>
          </w:p>
        </w:tc>
        <w:tc>
          <w:tcPr>
            <w:tcW w:w="688" w:type="dxa"/>
            <w:tcBorders>
              <w:top w:val="nil"/>
              <w:left w:val="single" w:sz="8" w:space="0" w:color="808080"/>
              <w:bottom w:val="single" w:sz="8" w:space="0" w:color="808080"/>
              <w:right w:val="nil"/>
            </w:tcBorders>
            <w:shd w:val="clear" w:color="000000" w:fill="FFFF99"/>
            <w:noWrap/>
            <w:vAlign w:val="bottom"/>
            <w:hideMark/>
          </w:tcPr>
          <w:p w14:paraId="3BD9DDF3"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7</w:t>
            </w:r>
          </w:p>
        </w:tc>
        <w:tc>
          <w:tcPr>
            <w:tcW w:w="688" w:type="dxa"/>
            <w:tcBorders>
              <w:top w:val="nil"/>
              <w:left w:val="nil"/>
              <w:bottom w:val="single" w:sz="8" w:space="0" w:color="808080"/>
              <w:right w:val="dashed" w:sz="4" w:space="0" w:color="FF0000"/>
            </w:tcBorders>
            <w:shd w:val="clear" w:color="000000" w:fill="FFFF99"/>
            <w:noWrap/>
            <w:vAlign w:val="bottom"/>
            <w:hideMark/>
          </w:tcPr>
          <w:p w14:paraId="3024754A"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27</w:t>
            </w:r>
          </w:p>
        </w:tc>
        <w:tc>
          <w:tcPr>
            <w:tcW w:w="680" w:type="dxa"/>
            <w:tcBorders>
              <w:top w:val="nil"/>
              <w:left w:val="nil"/>
              <w:bottom w:val="single" w:sz="8" w:space="0" w:color="808080"/>
              <w:right w:val="single" w:sz="8" w:space="0" w:color="808080"/>
            </w:tcBorders>
            <w:shd w:val="clear" w:color="000000" w:fill="FFFF99"/>
            <w:noWrap/>
            <w:vAlign w:val="bottom"/>
            <w:hideMark/>
          </w:tcPr>
          <w:p w14:paraId="01B472B3"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31</w:t>
            </w:r>
          </w:p>
        </w:tc>
        <w:tc>
          <w:tcPr>
            <w:tcW w:w="688" w:type="dxa"/>
            <w:tcBorders>
              <w:top w:val="nil"/>
              <w:left w:val="nil"/>
              <w:bottom w:val="single" w:sz="8" w:space="0" w:color="808080"/>
              <w:right w:val="nil"/>
            </w:tcBorders>
            <w:shd w:val="clear" w:color="000000" w:fill="FFFF99"/>
            <w:noWrap/>
            <w:vAlign w:val="bottom"/>
            <w:hideMark/>
          </w:tcPr>
          <w:p w14:paraId="02A0F634"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14</w:t>
            </w:r>
          </w:p>
        </w:tc>
        <w:tc>
          <w:tcPr>
            <w:tcW w:w="688" w:type="dxa"/>
            <w:tcBorders>
              <w:top w:val="nil"/>
              <w:left w:val="nil"/>
              <w:bottom w:val="single" w:sz="8" w:space="0" w:color="808080"/>
              <w:right w:val="dashed" w:sz="4" w:space="0" w:color="FF0000"/>
            </w:tcBorders>
            <w:shd w:val="clear" w:color="000000" w:fill="FFFF99"/>
            <w:noWrap/>
            <w:vAlign w:val="bottom"/>
            <w:hideMark/>
          </w:tcPr>
          <w:p w14:paraId="7411CCB5"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5</w:t>
            </w:r>
          </w:p>
        </w:tc>
        <w:tc>
          <w:tcPr>
            <w:tcW w:w="680" w:type="dxa"/>
            <w:tcBorders>
              <w:top w:val="nil"/>
              <w:left w:val="nil"/>
              <w:bottom w:val="single" w:sz="8" w:space="0" w:color="808080"/>
              <w:right w:val="single" w:sz="8" w:space="0" w:color="808080"/>
            </w:tcBorders>
            <w:shd w:val="clear" w:color="000000" w:fill="FFFF99"/>
            <w:noWrap/>
            <w:vAlign w:val="bottom"/>
            <w:hideMark/>
          </w:tcPr>
          <w:p w14:paraId="69E725D8"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highlight w:val="yellow"/>
              </w:rPr>
              <w:t>25</w:t>
            </w:r>
          </w:p>
        </w:tc>
        <w:tc>
          <w:tcPr>
            <w:tcW w:w="688" w:type="dxa"/>
            <w:tcBorders>
              <w:top w:val="nil"/>
              <w:left w:val="nil"/>
              <w:bottom w:val="single" w:sz="8" w:space="0" w:color="808080"/>
              <w:right w:val="nil"/>
            </w:tcBorders>
            <w:shd w:val="clear" w:color="000000" w:fill="FFFF99"/>
            <w:noWrap/>
            <w:vAlign w:val="bottom"/>
            <w:hideMark/>
          </w:tcPr>
          <w:p w14:paraId="63A3CFF8"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14</w:t>
            </w:r>
          </w:p>
        </w:tc>
        <w:tc>
          <w:tcPr>
            <w:tcW w:w="688" w:type="dxa"/>
            <w:tcBorders>
              <w:top w:val="nil"/>
              <w:left w:val="nil"/>
              <w:bottom w:val="single" w:sz="8" w:space="0" w:color="808080"/>
              <w:right w:val="dashed" w:sz="4" w:space="0" w:color="FF0000"/>
            </w:tcBorders>
            <w:shd w:val="clear" w:color="000000" w:fill="FFFF99"/>
            <w:noWrap/>
            <w:vAlign w:val="bottom"/>
            <w:hideMark/>
          </w:tcPr>
          <w:p w14:paraId="1E6E4AA4"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12</w:t>
            </w:r>
          </w:p>
        </w:tc>
        <w:tc>
          <w:tcPr>
            <w:tcW w:w="680" w:type="dxa"/>
            <w:tcBorders>
              <w:top w:val="nil"/>
              <w:left w:val="nil"/>
              <w:bottom w:val="single" w:sz="8" w:space="0" w:color="808080"/>
              <w:right w:val="single" w:sz="8" w:space="0" w:color="808080"/>
            </w:tcBorders>
            <w:shd w:val="clear" w:color="000000" w:fill="FFFF99"/>
            <w:noWrap/>
            <w:vAlign w:val="bottom"/>
            <w:hideMark/>
          </w:tcPr>
          <w:p w14:paraId="08323E7D"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17</w:t>
            </w:r>
          </w:p>
        </w:tc>
        <w:tc>
          <w:tcPr>
            <w:tcW w:w="688" w:type="dxa"/>
            <w:tcBorders>
              <w:top w:val="nil"/>
              <w:left w:val="nil"/>
              <w:bottom w:val="single" w:sz="8" w:space="0" w:color="808080"/>
              <w:right w:val="nil"/>
            </w:tcBorders>
            <w:shd w:val="clear" w:color="000000" w:fill="FFFF99"/>
            <w:noWrap/>
            <w:vAlign w:val="bottom"/>
            <w:hideMark/>
          </w:tcPr>
          <w:p w14:paraId="0A93EAC6"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17</w:t>
            </w:r>
          </w:p>
        </w:tc>
        <w:tc>
          <w:tcPr>
            <w:tcW w:w="688" w:type="dxa"/>
            <w:tcBorders>
              <w:top w:val="nil"/>
              <w:left w:val="nil"/>
              <w:bottom w:val="single" w:sz="8" w:space="0" w:color="808080"/>
              <w:right w:val="dashed" w:sz="4" w:space="0" w:color="FF0000"/>
            </w:tcBorders>
            <w:shd w:val="clear" w:color="000000" w:fill="FFFF99"/>
            <w:noWrap/>
            <w:vAlign w:val="bottom"/>
            <w:hideMark/>
          </w:tcPr>
          <w:p w14:paraId="67A26B98"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17</w:t>
            </w:r>
          </w:p>
        </w:tc>
        <w:tc>
          <w:tcPr>
            <w:tcW w:w="720" w:type="dxa"/>
            <w:tcBorders>
              <w:top w:val="nil"/>
              <w:left w:val="nil"/>
              <w:bottom w:val="single" w:sz="8" w:space="0" w:color="808080"/>
              <w:right w:val="single" w:sz="8" w:space="0" w:color="808080"/>
            </w:tcBorders>
            <w:shd w:val="clear" w:color="000000" w:fill="FFFF99"/>
            <w:noWrap/>
            <w:vAlign w:val="bottom"/>
            <w:hideMark/>
          </w:tcPr>
          <w:p w14:paraId="5D0692DD" w14:textId="77777777" w:rsidR="000B58E5" w:rsidRPr="002F58C8" w:rsidRDefault="000B58E5" w:rsidP="00611CCF">
            <w:pPr>
              <w:framePr w:hSpace="180" w:wrap="around" w:vAnchor="text" w:hAnchor="margin" w:y="1"/>
              <w:jc w:val="center"/>
              <w:rPr>
                <w:rFonts w:cs="Arial"/>
                <w:b/>
                <w:bCs/>
                <w:sz w:val="20"/>
                <w:szCs w:val="20"/>
              </w:rPr>
            </w:pPr>
            <w:r w:rsidRPr="002F58C8">
              <w:rPr>
                <w:rFonts w:cs="Arial"/>
                <w:b/>
                <w:bCs/>
                <w:sz w:val="20"/>
                <w:szCs w:val="20"/>
              </w:rPr>
              <w:t>21</w:t>
            </w:r>
          </w:p>
        </w:tc>
      </w:tr>
    </w:tbl>
    <w:p w14:paraId="5560AED7" w14:textId="64D3A488" w:rsidR="000B58E5" w:rsidRDefault="000B58E5" w:rsidP="000B58E5">
      <w:pPr>
        <w:rPr>
          <w:b/>
          <w:bCs/>
        </w:rPr>
      </w:pPr>
    </w:p>
    <w:p w14:paraId="265BE74D" w14:textId="2EC52C0C" w:rsidR="00291644" w:rsidRDefault="00291644" w:rsidP="000B58E5">
      <w:pPr>
        <w:rPr>
          <w:b/>
          <w:bCs/>
        </w:rPr>
      </w:pPr>
    </w:p>
    <w:p w14:paraId="5D378F3D" w14:textId="377F10EB" w:rsidR="00291644" w:rsidRDefault="00291644" w:rsidP="000B58E5">
      <w:pPr>
        <w:rPr>
          <w:b/>
          <w:bCs/>
        </w:rPr>
      </w:pPr>
    </w:p>
    <w:p w14:paraId="20B8E795" w14:textId="7098FB4B" w:rsidR="00291644" w:rsidRDefault="00291644" w:rsidP="000B58E5">
      <w:pPr>
        <w:rPr>
          <w:b/>
          <w:bCs/>
        </w:rPr>
      </w:pPr>
    </w:p>
    <w:p w14:paraId="37ED66FB" w14:textId="2994730B" w:rsidR="00291644" w:rsidRDefault="00291644" w:rsidP="000B58E5">
      <w:pPr>
        <w:rPr>
          <w:b/>
          <w:bCs/>
        </w:rPr>
      </w:pPr>
    </w:p>
    <w:p w14:paraId="1D1D26D4" w14:textId="77777777" w:rsidR="00291644" w:rsidRPr="00EA42A9" w:rsidRDefault="00291644" w:rsidP="00291644">
      <w:pPr>
        <w:spacing w:before="120"/>
        <w:rPr>
          <w:b/>
          <w:bCs/>
          <w:highlight w:val="green"/>
          <w:lang w:eastAsia="en-US"/>
        </w:rPr>
      </w:pPr>
      <w:r w:rsidRPr="000918F9">
        <w:rPr>
          <w:b/>
          <w:bCs/>
          <w:highlight w:val="green"/>
          <w:lang w:eastAsia="en-US"/>
        </w:rPr>
        <w:t xml:space="preserve">The school’s gap between disadvantaged and all other pupils </w:t>
      </w:r>
      <w:r>
        <w:rPr>
          <w:b/>
          <w:bCs/>
          <w:highlight w:val="green"/>
          <w:lang w:eastAsia="en-US"/>
        </w:rPr>
        <w:t xml:space="preserve">in Reading and Writing </w:t>
      </w:r>
      <w:proofErr w:type="spellStart"/>
      <w:r>
        <w:rPr>
          <w:b/>
          <w:bCs/>
          <w:highlight w:val="green"/>
          <w:lang w:eastAsia="en-US"/>
        </w:rPr>
        <w:t>excceding</w:t>
      </w:r>
      <w:proofErr w:type="spellEnd"/>
      <w:r>
        <w:rPr>
          <w:b/>
          <w:bCs/>
          <w:highlight w:val="green"/>
          <w:lang w:eastAsia="en-US"/>
        </w:rPr>
        <w:t xml:space="preserve"> achievements was wider </w:t>
      </w:r>
      <w:r w:rsidRPr="000918F9">
        <w:rPr>
          <w:b/>
          <w:bCs/>
          <w:highlight w:val="green"/>
          <w:lang w:eastAsia="en-US"/>
        </w:rPr>
        <w:t>than regional and national expectations</w:t>
      </w:r>
      <w:r>
        <w:rPr>
          <w:b/>
          <w:bCs/>
          <w:highlight w:val="green"/>
          <w:lang w:eastAsia="en-US"/>
        </w:rPr>
        <w:t>.</w:t>
      </w:r>
    </w:p>
    <w:p w14:paraId="3F0E27E4" w14:textId="0CE1AE62" w:rsidR="00291644" w:rsidRDefault="00291644" w:rsidP="000B58E5">
      <w:pPr>
        <w:rPr>
          <w:b/>
          <w:bCs/>
        </w:rPr>
      </w:pPr>
    </w:p>
    <w:p w14:paraId="48EBAAD6" w14:textId="272DA768" w:rsidR="00291644" w:rsidRPr="00291644" w:rsidRDefault="00291644" w:rsidP="000B58E5">
      <w:pPr>
        <w:rPr>
          <w:b/>
          <w:bCs/>
          <w:u w:val="single"/>
        </w:rPr>
      </w:pPr>
      <w:r w:rsidRPr="00291644">
        <w:rPr>
          <w:b/>
          <w:bCs/>
          <w:u w:val="single"/>
        </w:rPr>
        <w:t>Maths exceeding</w:t>
      </w:r>
    </w:p>
    <w:p w14:paraId="41942F4D" w14:textId="77777777" w:rsidR="00291644" w:rsidRDefault="00291644" w:rsidP="000B58E5">
      <w:pPr>
        <w:rPr>
          <w:b/>
          <w:bCs/>
        </w:rPr>
      </w:pPr>
    </w:p>
    <w:tbl>
      <w:tblPr>
        <w:tblW w:w="6437" w:type="dxa"/>
        <w:tblLook w:val="04A0" w:firstRow="1" w:lastRow="0" w:firstColumn="1" w:lastColumn="0" w:noHBand="0" w:noVBand="1"/>
      </w:tblPr>
      <w:tblGrid>
        <w:gridCol w:w="1117"/>
        <w:gridCol w:w="3240"/>
        <w:gridCol w:w="680"/>
        <w:gridCol w:w="680"/>
        <w:gridCol w:w="720"/>
      </w:tblGrid>
      <w:tr w:rsidR="00291644" w14:paraId="2F2F88CD" w14:textId="77777777" w:rsidTr="00291644">
        <w:trPr>
          <w:trHeight w:val="255"/>
        </w:trPr>
        <w:tc>
          <w:tcPr>
            <w:tcW w:w="1117" w:type="dxa"/>
            <w:tcBorders>
              <w:top w:val="single" w:sz="8" w:space="0" w:color="808080"/>
              <w:left w:val="single" w:sz="8" w:space="0" w:color="808080"/>
              <w:bottom w:val="single" w:sz="8" w:space="0" w:color="808080"/>
              <w:right w:val="single" w:sz="8" w:space="0" w:color="A6A6A6"/>
            </w:tcBorders>
            <w:shd w:val="clear" w:color="000000" w:fill="339966"/>
            <w:vAlign w:val="center"/>
          </w:tcPr>
          <w:p w14:paraId="4C2B9267" w14:textId="77777777" w:rsidR="00291644" w:rsidRDefault="00291644" w:rsidP="00291644">
            <w:pPr>
              <w:jc w:val="center"/>
              <w:rPr>
                <w:rFonts w:ascii="Arial" w:hAnsi="Arial" w:cs="Arial"/>
                <w:b/>
                <w:bCs/>
                <w:color w:val="FFFFFF"/>
                <w:sz w:val="16"/>
                <w:szCs w:val="16"/>
              </w:rPr>
            </w:pPr>
          </w:p>
        </w:tc>
        <w:tc>
          <w:tcPr>
            <w:tcW w:w="3240" w:type="dxa"/>
            <w:tcBorders>
              <w:top w:val="single" w:sz="8" w:space="0" w:color="808080"/>
              <w:left w:val="nil"/>
              <w:bottom w:val="single" w:sz="4" w:space="0" w:color="BFBFBF"/>
              <w:right w:val="single" w:sz="8" w:space="0" w:color="808080"/>
            </w:tcBorders>
            <w:shd w:val="clear" w:color="auto" w:fill="auto"/>
            <w:noWrap/>
            <w:vAlign w:val="bottom"/>
          </w:tcPr>
          <w:p w14:paraId="3E9C5B6D" w14:textId="77777777" w:rsidR="00291644" w:rsidRDefault="00291644" w:rsidP="00291644">
            <w:pPr>
              <w:rPr>
                <w:rFonts w:ascii="Arial Narrow" w:hAnsi="Arial Narrow" w:cs="Arial"/>
                <w:sz w:val="20"/>
                <w:szCs w:val="20"/>
              </w:rPr>
            </w:pPr>
          </w:p>
        </w:tc>
        <w:tc>
          <w:tcPr>
            <w:tcW w:w="680" w:type="dxa"/>
            <w:tcBorders>
              <w:top w:val="single" w:sz="8" w:space="0" w:color="808080"/>
              <w:left w:val="nil"/>
              <w:bottom w:val="single" w:sz="4" w:space="0" w:color="D9D9D9"/>
              <w:right w:val="single" w:sz="8" w:space="0" w:color="808080"/>
            </w:tcBorders>
            <w:shd w:val="clear" w:color="000000" w:fill="EBF1DE"/>
            <w:noWrap/>
            <w:vAlign w:val="bottom"/>
          </w:tcPr>
          <w:p w14:paraId="0F6C2E8E" w14:textId="77777777" w:rsidR="00291644" w:rsidRDefault="00291644" w:rsidP="00291644">
            <w:pPr>
              <w:jc w:val="center"/>
              <w:rPr>
                <w:rFonts w:ascii="Arial" w:hAnsi="Arial" w:cs="Arial"/>
                <w:sz w:val="20"/>
                <w:szCs w:val="20"/>
              </w:rPr>
            </w:pPr>
            <w:proofErr w:type="spellStart"/>
            <w:r>
              <w:rPr>
                <w:rFonts w:ascii="Arial" w:hAnsi="Arial" w:cs="Arial"/>
                <w:sz w:val="20"/>
                <w:szCs w:val="20"/>
              </w:rPr>
              <w:t>Sch</w:t>
            </w:r>
            <w:proofErr w:type="spellEnd"/>
          </w:p>
        </w:tc>
        <w:tc>
          <w:tcPr>
            <w:tcW w:w="680" w:type="dxa"/>
            <w:tcBorders>
              <w:top w:val="single" w:sz="8" w:space="0" w:color="808080"/>
              <w:left w:val="nil"/>
              <w:bottom w:val="single" w:sz="4" w:space="0" w:color="D9D9D9"/>
              <w:right w:val="single" w:sz="8" w:space="0" w:color="808080"/>
            </w:tcBorders>
            <w:shd w:val="clear" w:color="000000" w:fill="EBF1DE"/>
            <w:noWrap/>
            <w:vAlign w:val="bottom"/>
          </w:tcPr>
          <w:p w14:paraId="4442BBC7" w14:textId="77777777" w:rsidR="00291644" w:rsidRDefault="00291644" w:rsidP="00291644">
            <w:pPr>
              <w:jc w:val="center"/>
              <w:rPr>
                <w:rFonts w:ascii="Arial" w:hAnsi="Arial" w:cs="Arial"/>
                <w:sz w:val="20"/>
                <w:szCs w:val="20"/>
              </w:rPr>
            </w:pPr>
            <w:r>
              <w:rPr>
                <w:rFonts w:ascii="Arial" w:hAnsi="Arial" w:cs="Arial"/>
                <w:sz w:val="20"/>
                <w:szCs w:val="20"/>
              </w:rPr>
              <w:t>Reg</w:t>
            </w:r>
          </w:p>
        </w:tc>
        <w:tc>
          <w:tcPr>
            <w:tcW w:w="720" w:type="dxa"/>
            <w:tcBorders>
              <w:top w:val="single" w:sz="8" w:space="0" w:color="808080"/>
              <w:left w:val="nil"/>
              <w:bottom w:val="single" w:sz="4" w:space="0" w:color="D9D9D9"/>
              <w:right w:val="single" w:sz="8" w:space="0" w:color="808080"/>
            </w:tcBorders>
            <w:shd w:val="clear" w:color="000000" w:fill="EBF1DE"/>
            <w:noWrap/>
            <w:vAlign w:val="bottom"/>
          </w:tcPr>
          <w:p w14:paraId="4F2A91FD" w14:textId="77777777" w:rsidR="00291644" w:rsidRDefault="00291644" w:rsidP="00291644">
            <w:pPr>
              <w:jc w:val="center"/>
              <w:rPr>
                <w:rFonts w:ascii="Arial" w:hAnsi="Arial" w:cs="Arial"/>
                <w:sz w:val="20"/>
                <w:szCs w:val="20"/>
              </w:rPr>
            </w:pPr>
            <w:r>
              <w:rPr>
                <w:rFonts w:ascii="Arial" w:hAnsi="Arial" w:cs="Arial"/>
                <w:sz w:val="20"/>
                <w:szCs w:val="20"/>
              </w:rPr>
              <w:t>Nat</w:t>
            </w:r>
          </w:p>
        </w:tc>
      </w:tr>
      <w:tr w:rsidR="00291644" w14:paraId="3BD5FC94" w14:textId="77777777" w:rsidTr="00291644">
        <w:trPr>
          <w:trHeight w:val="255"/>
        </w:trPr>
        <w:tc>
          <w:tcPr>
            <w:tcW w:w="1117" w:type="dxa"/>
            <w:vMerge w:val="restart"/>
            <w:tcBorders>
              <w:top w:val="single" w:sz="8" w:space="0" w:color="808080"/>
              <w:left w:val="single" w:sz="8" w:space="0" w:color="808080"/>
              <w:bottom w:val="single" w:sz="8" w:space="0" w:color="808080"/>
              <w:right w:val="single" w:sz="8" w:space="0" w:color="A6A6A6"/>
            </w:tcBorders>
            <w:shd w:val="clear" w:color="000000" w:fill="339966"/>
            <w:vAlign w:val="center"/>
            <w:hideMark/>
          </w:tcPr>
          <w:p w14:paraId="4D9FFDE8" w14:textId="77777777" w:rsidR="00291644" w:rsidRDefault="00291644" w:rsidP="00291644">
            <w:pPr>
              <w:jc w:val="center"/>
              <w:rPr>
                <w:rFonts w:ascii="Arial" w:hAnsi="Arial" w:cs="Arial"/>
                <w:b/>
                <w:bCs/>
                <w:color w:val="FFFFFF"/>
                <w:sz w:val="16"/>
                <w:szCs w:val="16"/>
              </w:rPr>
            </w:pPr>
            <w:proofErr w:type="spellStart"/>
            <w:r>
              <w:rPr>
                <w:rFonts w:ascii="Arial" w:hAnsi="Arial" w:cs="Arial"/>
                <w:b/>
                <w:bCs/>
                <w:color w:val="FFFFFF"/>
                <w:sz w:val="16"/>
                <w:szCs w:val="16"/>
              </w:rPr>
              <w:t>Disadvant'd</w:t>
            </w:r>
            <w:proofErr w:type="spellEnd"/>
            <w:r>
              <w:rPr>
                <w:rFonts w:ascii="Arial" w:hAnsi="Arial" w:cs="Arial"/>
                <w:b/>
                <w:bCs/>
                <w:color w:val="FFFFFF"/>
                <w:sz w:val="16"/>
                <w:szCs w:val="16"/>
              </w:rPr>
              <w:t xml:space="preserve"> Pupil Premium</w:t>
            </w:r>
          </w:p>
        </w:tc>
        <w:tc>
          <w:tcPr>
            <w:tcW w:w="3240" w:type="dxa"/>
            <w:tcBorders>
              <w:top w:val="single" w:sz="8" w:space="0" w:color="808080"/>
              <w:left w:val="nil"/>
              <w:bottom w:val="single" w:sz="4" w:space="0" w:color="BFBFBF"/>
              <w:right w:val="single" w:sz="8" w:space="0" w:color="808080"/>
            </w:tcBorders>
            <w:shd w:val="clear" w:color="auto" w:fill="auto"/>
            <w:noWrap/>
            <w:vAlign w:val="bottom"/>
            <w:hideMark/>
          </w:tcPr>
          <w:p w14:paraId="0DDC9A88" w14:textId="77777777" w:rsidR="00291644" w:rsidRDefault="00291644" w:rsidP="00291644">
            <w:pPr>
              <w:rPr>
                <w:rFonts w:ascii="Arial Narrow" w:hAnsi="Arial Narrow" w:cs="Arial"/>
                <w:sz w:val="20"/>
                <w:szCs w:val="20"/>
              </w:rPr>
            </w:pPr>
            <w:r>
              <w:rPr>
                <w:rFonts w:ascii="Arial Narrow" w:hAnsi="Arial Narrow" w:cs="Arial"/>
                <w:sz w:val="20"/>
                <w:szCs w:val="20"/>
              </w:rPr>
              <w:t>Eligible for Pupil Premium</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63210070" w14:textId="77777777" w:rsidR="00291644" w:rsidRDefault="00291644" w:rsidP="00291644">
            <w:pPr>
              <w:jc w:val="center"/>
              <w:rPr>
                <w:rFonts w:ascii="Arial" w:hAnsi="Arial" w:cs="Arial"/>
                <w:sz w:val="20"/>
                <w:szCs w:val="20"/>
              </w:rPr>
            </w:pPr>
            <w:r>
              <w:rPr>
                <w:rFonts w:ascii="Arial" w:hAnsi="Arial" w:cs="Arial"/>
                <w:sz w:val="20"/>
                <w:szCs w:val="20"/>
              </w:rPr>
              <w:t>0</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041AA8E6" w14:textId="77777777" w:rsidR="00291644" w:rsidRDefault="00291644" w:rsidP="00291644">
            <w:pPr>
              <w:jc w:val="center"/>
              <w:rPr>
                <w:rFonts w:ascii="Arial" w:hAnsi="Arial" w:cs="Arial"/>
                <w:sz w:val="20"/>
                <w:szCs w:val="20"/>
              </w:rPr>
            </w:pPr>
            <w:r>
              <w:rPr>
                <w:rFonts w:ascii="Arial" w:hAnsi="Arial" w:cs="Arial"/>
                <w:sz w:val="20"/>
                <w:szCs w:val="20"/>
              </w:rPr>
              <w:t>7</w:t>
            </w:r>
          </w:p>
        </w:tc>
        <w:tc>
          <w:tcPr>
            <w:tcW w:w="720" w:type="dxa"/>
            <w:tcBorders>
              <w:top w:val="single" w:sz="8" w:space="0" w:color="808080"/>
              <w:left w:val="nil"/>
              <w:bottom w:val="single" w:sz="4" w:space="0" w:color="D9D9D9"/>
              <w:right w:val="single" w:sz="8" w:space="0" w:color="808080"/>
            </w:tcBorders>
            <w:shd w:val="clear" w:color="000000" w:fill="EBF1DE"/>
            <w:noWrap/>
            <w:vAlign w:val="bottom"/>
            <w:hideMark/>
          </w:tcPr>
          <w:p w14:paraId="0DCE3BBA" w14:textId="77777777" w:rsidR="00291644" w:rsidRDefault="00291644" w:rsidP="00291644">
            <w:pPr>
              <w:jc w:val="center"/>
              <w:rPr>
                <w:rFonts w:ascii="Arial" w:hAnsi="Arial" w:cs="Arial"/>
                <w:sz w:val="20"/>
                <w:szCs w:val="20"/>
              </w:rPr>
            </w:pPr>
            <w:r>
              <w:rPr>
                <w:rFonts w:ascii="Arial" w:hAnsi="Arial" w:cs="Arial"/>
                <w:sz w:val="20"/>
                <w:szCs w:val="20"/>
              </w:rPr>
              <w:t>7</w:t>
            </w:r>
          </w:p>
        </w:tc>
      </w:tr>
      <w:tr w:rsidR="00291644" w14:paraId="6CB44725" w14:textId="77777777" w:rsidTr="00291644">
        <w:trPr>
          <w:trHeight w:val="255"/>
        </w:trPr>
        <w:tc>
          <w:tcPr>
            <w:tcW w:w="1117" w:type="dxa"/>
            <w:vMerge/>
            <w:tcBorders>
              <w:top w:val="single" w:sz="8" w:space="0" w:color="808080"/>
              <w:left w:val="single" w:sz="8" w:space="0" w:color="808080"/>
              <w:bottom w:val="single" w:sz="8" w:space="0" w:color="808080"/>
              <w:right w:val="single" w:sz="8" w:space="0" w:color="A6A6A6"/>
            </w:tcBorders>
            <w:vAlign w:val="center"/>
            <w:hideMark/>
          </w:tcPr>
          <w:p w14:paraId="1B478179" w14:textId="77777777" w:rsidR="00291644" w:rsidRDefault="00291644" w:rsidP="00291644">
            <w:pPr>
              <w:rPr>
                <w:rFonts w:ascii="Arial" w:hAnsi="Arial" w:cs="Arial"/>
                <w:b/>
                <w:bCs/>
                <w:color w:val="FFFFFF"/>
                <w:sz w:val="16"/>
                <w:szCs w:val="16"/>
              </w:rPr>
            </w:pPr>
          </w:p>
        </w:tc>
        <w:tc>
          <w:tcPr>
            <w:tcW w:w="3240" w:type="dxa"/>
            <w:tcBorders>
              <w:top w:val="nil"/>
              <w:left w:val="nil"/>
              <w:bottom w:val="single" w:sz="4" w:space="0" w:color="BFBFBF"/>
              <w:right w:val="single" w:sz="8" w:space="0" w:color="808080"/>
            </w:tcBorders>
            <w:shd w:val="clear" w:color="auto" w:fill="auto"/>
            <w:noWrap/>
            <w:vAlign w:val="bottom"/>
            <w:hideMark/>
          </w:tcPr>
          <w:p w14:paraId="213ED248" w14:textId="77777777" w:rsidR="00291644" w:rsidRDefault="00291644" w:rsidP="00291644">
            <w:pPr>
              <w:rPr>
                <w:rFonts w:ascii="Arial Narrow" w:hAnsi="Arial Narrow" w:cs="Arial"/>
                <w:sz w:val="20"/>
                <w:szCs w:val="20"/>
              </w:rPr>
            </w:pPr>
            <w:r>
              <w:rPr>
                <w:rFonts w:ascii="Arial Narrow" w:hAnsi="Arial Narrow" w:cs="Arial"/>
                <w:sz w:val="20"/>
                <w:szCs w:val="20"/>
              </w:rPr>
              <w:t>All Other pupils</w:t>
            </w:r>
            <w:r>
              <w:rPr>
                <w:rFonts w:ascii="Arial Narrow" w:hAnsi="Arial Narrow" w:cs="Arial"/>
                <w:sz w:val="20"/>
                <w:szCs w:val="20"/>
                <w:vertAlign w:val="superscript"/>
              </w:rPr>
              <w:t>3</w:t>
            </w:r>
          </w:p>
        </w:tc>
        <w:tc>
          <w:tcPr>
            <w:tcW w:w="680" w:type="dxa"/>
            <w:tcBorders>
              <w:top w:val="nil"/>
              <w:left w:val="nil"/>
              <w:bottom w:val="single" w:sz="4" w:space="0" w:color="D9D9D9"/>
              <w:right w:val="single" w:sz="8" w:space="0" w:color="808080"/>
            </w:tcBorders>
            <w:shd w:val="clear" w:color="000000" w:fill="EBF1DE"/>
            <w:noWrap/>
            <w:vAlign w:val="bottom"/>
            <w:hideMark/>
          </w:tcPr>
          <w:p w14:paraId="0215C709" w14:textId="77777777" w:rsidR="00291644" w:rsidRDefault="00291644" w:rsidP="00291644">
            <w:pPr>
              <w:jc w:val="center"/>
              <w:rPr>
                <w:rFonts w:ascii="Arial" w:hAnsi="Arial" w:cs="Arial"/>
                <w:sz w:val="20"/>
                <w:szCs w:val="20"/>
              </w:rPr>
            </w:pPr>
            <w:r>
              <w:rPr>
                <w:rFonts w:ascii="Arial" w:hAnsi="Arial" w:cs="Arial"/>
                <w:sz w:val="20"/>
                <w:szCs w:val="20"/>
              </w:rPr>
              <w:t>11</w:t>
            </w:r>
          </w:p>
        </w:tc>
        <w:tc>
          <w:tcPr>
            <w:tcW w:w="680" w:type="dxa"/>
            <w:tcBorders>
              <w:top w:val="nil"/>
              <w:left w:val="nil"/>
              <w:bottom w:val="single" w:sz="4" w:space="0" w:color="D9D9D9"/>
              <w:right w:val="single" w:sz="8" w:space="0" w:color="808080"/>
            </w:tcBorders>
            <w:shd w:val="clear" w:color="000000" w:fill="EBF1DE"/>
            <w:noWrap/>
            <w:vAlign w:val="bottom"/>
            <w:hideMark/>
          </w:tcPr>
          <w:p w14:paraId="18816490" w14:textId="77777777" w:rsidR="00291644" w:rsidRDefault="00291644" w:rsidP="00291644">
            <w:pPr>
              <w:jc w:val="center"/>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D9D9D9"/>
              <w:right w:val="single" w:sz="8" w:space="0" w:color="808080"/>
            </w:tcBorders>
            <w:shd w:val="clear" w:color="000000" w:fill="EBF1DE"/>
            <w:noWrap/>
            <w:vAlign w:val="bottom"/>
            <w:hideMark/>
          </w:tcPr>
          <w:p w14:paraId="36FB95F2" w14:textId="77777777" w:rsidR="00291644" w:rsidRDefault="00291644" w:rsidP="00291644">
            <w:pPr>
              <w:jc w:val="center"/>
              <w:rPr>
                <w:rFonts w:ascii="Arial" w:hAnsi="Arial" w:cs="Arial"/>
                <w:sz w:val="20"/>
                <w:szCs w:val="20"/>
              </w:rPr>
            </w:pPr>
            <w:r>
              <w:rPr>
                <w:rFonts w:ascii="Arial" w:hAnsi="Arial" w:cs="Arial"/>
                <w:sz w:val="20"/>
                <w:szCs w:val="20"/>
              </w:rPr>
              <w:t>18</w:t>
            </w:r>
          </w:p>
        </w:tc>
      </w:tr>
      <w:tr w:rsidR="00291644" w14:paraId="09079914" w14:textId="77777777" w:rsidTr="00291644">
        <w:trPr>
          <w:trHeight w:val="255"/>
        </w:trPr>
        <w:tc>
          <w:tcPr>
            <w:tcW w:w="1117" w:type="dxa"/>
            <w:vMerge/>
            <w:tcBorders>
              <w:top w:val="single" w:sz="8" w:space="0" w:color="808080"/>
              <w:left w:val="single" w:sz="8" w:space="0" w:color="808080"/>
              <w:bottom w:val="single" w:sz="8" w:space="0" w:color="808080"/>
              <w:right w:val="single" w:sz="8" w:space="0" w:color="A6A6A6"/>
            </w:tcBorders>
            <w:vAlign w:val="center"/>
            <w:hideMark/>
          </w:tcPr>
          <w:p w14:paraId="5B1A354D" w14:textId="77777777" w:rsidR="00291644" w:rsidRDefault="00291644" w:rsidP="00291644">
            <w:pPr>
              <w:rPr>
                <w:rFonts w:ascii="Arial" w:hAnsi="Arial" w:cs="Arial"/>
                <w:b/>
                <w:bCs/>
                <w:color w:val="FFFFFF"/>
                <w:sz w:val="16"/>
                <w:szCs w:val="16"/>
              </w:rPr>
            </w:pPr>
          </w:p>
        </w:tc>
        <w:tc>
          <w:tcPr>
            <w:tcW w:w="3240" w:type="dxa"/>
            <w:tcBorders>
              <w:top w:val="nil"/>
              <w:left w:val="nil"/>
              <w:bottom w:val="single" w:sz="8" w:space="0" w:color="808080"/>
              <w:right w:val="nil"/>
            </w:tcBorders>
            <w:shd w:val="clear" w:color="000000" w:fill="FFFF99"/>
            <w:noWrap/>
            <w:vAlign w:val="bottom"/>
            <w:hideMark/>
          </w:tcPr>
          <w:p w14:paraId="177BA351" w14:textId="77777777" w:rsidR="00291644" w:rsidRDefault="00291644" w:rsidP="00291644">
            <w:pPr>
              <w:rPr>
                <w:rFonts w:ascii="Arial Narrow" w:hAnsi="Arial Narrow" w:cs="Arial"/>
                <w:b/>
                <w:bCs/>
                <w:sz w:val="20"/>
                <w:szCs w:val="20"/>
              </w:rPr>
            </w:pPr>
            <w:r>
              <w:rPr>
                <w:rFonts w:ascii="Arial Narrow" w:hAnsi="Arial Narrow" w:cs="Arial"/>
                <w:b/>
                <w:bCs/>
                <w:sz w:val="20"/>
                <w:szCs w:val="20"/>
              </w:rPr>
              <w:t>Gap (Eligible v. not Eligible)</w:t>
            </w:r>
          </w:p>
        </w:tc>
        <w:tc>
          <w:tcPr>
            <w:tcW w:w="680" w:type="dxa"/>
            <w:tcBorders>
              <w:top w:val="nil"/>
              <w:left w:val="nil"/>
              <w:bottom w:val="single" w:sz="8" w:space="0" w:color="808080"/>
              <w:right w:val="single" w:sz="8" w:space="0" w:color="808080"/>
            </w:tcBorders>
            <w:shd w:val="clear" w:color="000000" w:fill="FFFF99"/>
            <w:noWrap/>
            <w:vAlign w:val="bottom"/>
            <w:hideMark/>
          </w:tcPr>
          <w:p w14:paraId="7D3513D1" w14:textId="77777777" w:rsidR="00291644" w:rsidRDefault="00291644" w:rsidP="00291644">
            <w:pPr>
              <w:jc w:val="center"/>
              <w:rPr>
                <w:rFonts w:ascii="Arial" w:hAnsi="Arial" w:cs="Arial"/>
                <w:b/>
                <w:bCs/>
                <w:sz w:val="20"/>
                <w:szCs w:val="20"/>
              </w:rPr>
            </w:pPr>
            <w:r w:rsidRPr="00EA42A9">
              <w:rPr>
                <w:rFonts w:ascii="Arial" w:hAnsi="Arial" w:cs="Arial"/>
                <w:b/>
                <w:bCs/>
                <w:sz w:val="20"/>
                <w:szCs w:val="20"/>
                <w:highlight w:val="green"/>
              </w:rPr>
              <w:t>11</w:t>
            </w:r>
          </w:p>
        </w:tc>
        <w:tc>
          <w:tcPr>
            <w:tcW w:w="680" w:type="dxa"/>
            <w:tcBorders>
              <w:top w:val="nil"/>
              <w:left w:val="nil"/>
              <w:bottom w:val="single" w:sz="8" w:space="0" w:color="808080"/>
              <w:right w:val="single" w:sz="8" w:space="0" w:color="808080"/>
            </w:tcBorders>
            <w:shd w:val="clear" w:color="000000" w:fill="FFFF99"/>
            <w:noWrap/>
            <w:vAlign w:val="bottom"/>
            <w:hideMark/>
          </w:tcPr>
          <w:p w14:paraId="78463E5F" w14:textId="77777777" w:rsidR="00291644" w:rsidRDefault="00291644" w:rsidP="00291644">
            <w:pPr>
              <w:jc w:val="center"/>
              <w:rPr>
                <w:rFonts w:ascii="Arial" w:hAnsi="Arial" w:cs="Arial"/>
                <w:b/>
                <w:bCs/>
                <w:sz w:val="20"/>
                <w:szCs w:val="20"/>
              </w:rPr>
            </w:pPr>
            <w:r>
              <w:rPr>
                <w:rFonts w:ascii="Arial" w:hAnsi="Arial" w:cs="Arial"/>
                <w:b/>
                <w:bCs/>
                <w:sz w:val="20"/>
                <w:szCs w:val="20"/>
              </w:rPr>
              <w:t>7</w:t>
            </w:r>
          </w:p>
        </w:tc>
        <w:tc>
          <w:tcPr>
            <w:tcW w:w="720" w:type="dxa"/>
            <w:tcBorders>
              <w:top w:val="nil"/>
              <w:left w:val="nil"/>
              <w:bottom w:val="single" w:sz="8" w:space="0" w:color="808080"/>
              <w:right w:val="single" w:sz="8" w:space="0" w:color="808080"/>
            </w:tcBorders>
            <w:shd w:val="clear" w:color="000000" w:fill="FFFF99"/>
            <w:noWrap/>
            <w:vAlign w:val="bottom"/>
            <w:hideMark/>
          </w:tcPr>
          <w:p w14:paraId="39D3AFAF" w14:textId="77777777" w:rsidR="00291644" w:rsidRDefault="00291644" w:rsidP="00291644">
            <w:pPr>
              <w:jc w:val="center"/>
              <w:rPr>
                <w:rFonts w:ascii="Arial" w:hAnsi="Arial" w:cs="Arial"/>
                <w:b/>
                <w:bCs/>
                <w:sz w:val="20"/>
                <w:szCs w:val="20"/>
              </w:rPr>
            </w:pPr>
            <w:r>
              <w:rPr>
                <w:rFonts w:ascii="Arial" w:hAnsi="Arial" w:cs="Arial"/>
                <w:b/>
                <w:bCs/>
                <w:sz w:val="20"/>
                <w:szCs w:val="20"/>
              </w:rPr>
              <w:t>11</w:t>
            </w:r>
          </w:p>
        </w:tc>
      </w:tr>
    </w:tbl>
    <w:p w14:paraId="37EF89AA" w14:textId="1D7C0A10" w:rsidR="00291644" w:rsidRDefault="00291644" w:rsidP="000B58E5">
      <w:pPr>
        <w:rPr>
          <w:b/>
          <w:bCs/>
        </w:rPr>
      </w:pPr>
    </w:p>
    <w:p w14:paraId="3A9AD404" w14:textId="60C46CE0" w:rsidR="00291644" w:rsidRDefault="00291644" w:rsidP="000B58E5">
      <w:pPr>
        <w:rPr>
          <w:b/>
          <w:bCs/>
        </w:rPr>
      </w:pPr>
    </w:p>
    <w:p w14:paraId="6A91BBE4" w14:textId="73E216F5" w:rsidR="00291644" w:rsidRDefault="00291644" w:rsidP="000B58E5">
      <w:pPr>
        <w:rPr>
          <w:b/>
          <w:bCs/>
        </w:rPr>
      </w:pPr>
    </w:p>
    <w:tbl>
      <w:tblPr>
        <w:tblpPr w:leftFromText="180" w:rightFromText="180" w:horzAnchor="margin" w:tblpY="720"/>
        <w:tblW w:w="6437" w:type="dxa"/>
        <w:tblLook w:val="04A0" w:firstRow="1" w:lastRow="0" w:firstColumn="1" w:lastColumn="0" w:noHBand="0" w:noVBand="1"/>
      </w:tblPr>
      <w:tblGrid>
        <w:gridCol w:w="1117"/>
        <w:gridCol w:w="3240"/>
        <w:gridCol w:w="680"/>
        <w:gridCol w:w="680"/>
        <w:gridCol w:w="720"/>
      </w:tblGrid>
      <w:tr w:rsidR="00291644" w14:paraId="7E18514A" w14:textId="77777777" w:rsidTr="00611CCF">
        <w:trPr>
          <w:trHeight w:val="255"/>
        </w:trPr>
        <w:tc>
          <w:tcPr>
            <w:tcW w:w="1117" w:type="dxa"/>
            <w:tcBorders>
              <w:top w:val="single" w:sz="8" w:space="0" w:color="808080"/>
              <w:left w:val="single" w:sz="8" w:space="0" w:color="808080"/>
              <w:bottom w:val="single" w:sz="8" w:space="0" w:color="808080"/>
              <w:right w:val="single" w:sz="8" w:space="0" w:color="A6A6A6"/>
            </w:tcBorders>
            <w:shd w:val="clear" w:color="000000" w:fill="339966"/>
            <w:vAlign w:val="center"/>
          </w:tcPr>
          <w:p w14:paraId="5968D26C" w14:textId="77777777" w:rsidR="00291644" w:rsidRDefault="00291644" w:rsidP="00611CCF">
            <w:pPr>
              <w:jc w:val="center"/>
              <w:rPr>
                <w:rFonts w:ascii="Arial" w:hAnsi="Arial" w:cs="Arial"/>
                <w:b/>
                <w:bCs/>
                <w:color w:val="FFFFFF"/>
                <w:sz w:val="16"/>
                <w:szCs w:val="16"/>
              </w:rPr>
            </w:pPr>
          </w:p>
        </w:tc>
        <w:tc>
          <w:tcPr>
            <w:tcW w:w="3240" w:type="dxa"/>
            <w:tcBorders>
              <w:top w:val="single" w:sz="8" w:space="0" w:color="808080"/>
              <w:left w:val="nil"/>
              <w:bottom w:val="single" w:sz="4" w:space="0" w:color="BFBFBF"/>
              <w:right w:val="single" w:sz="8" w:space="0" w:color="808080"/>
            </w:tcBorders>
            <w:shd w:val="clear" w:color="auto" w:fill="auto"/>
            <w:noWrap/>
            <w:vAlign w:val="bottom"/>
          </w:tcPr>
          <w:p w14:paraId="255D64C2" w14:textId="77777777" w:rsidR="00291644" w:rsidRDefault="00291644" w:rsidP="00611CCF">
            <w:pPr>
              <w:rPr>
                <w:rFonts w:ascii="Arial Narrow" w:hAnsi="Arial Narrow" w:cs="Arial"/>
                <w:sz w:val="20"/>
                <w:szCs w:val="20"/>
              </w:rPr>
            </w:pPr>
          </w:p>
        </w:tc>
        <w:tc>
          <w:tcPr>
            <w:tcW w:w="680" w:type="dxa"/>
            <w:tcBorders>
              <w:top w:val="single" w:sz="8" w:space="0" w:color="808080"/>
              <w:left w:val="nil"/>
              <w:bottom w:val="single" w:sz="4" w:space="0" w:color="D9D9D9"/>
              <w:right w:val="single" w:sz="8" w:space="0" w:color="808080"/>
            </w:tcBorders>
            <w:shd w:val="clear" w:color="000000" w:fill="EBF1DE"/>
            <w:noWrap/>
            <w:vAlign w:val="bottom"/>
          </w:tcPr>
          <w:p w14:paraId="0AEF330F" w14:textId="77777777" w:rsidR="00291644" w:rsidRDefault="00291644" w:rsidP="00611CCF">
            <w:pPr>
              <w:jc w:val="center"/>
              <w:rPr>
                <w:rFonts w:ascii="Arial" w:hAnsi="Arial" w:cs="Arial"/>
                <w:sz w:val="20"/>
                <w:szCs w:val="20"/>
              </w:rPr>
            </w:pPr>
            <w:proofErr w:type="spellStart"/>
            <w:r>
              <w:rPr>
                <w:rFonts w:ascii="Arial" w:hAnsi="Arial" w:cs="Arial"/>
                <w:sz w:val="20"/>
                <w:szCs w:val="20"/>
              </w:rPr>
              <w:t>Sch</w:t>
            </w:r>
            <w:proofErr w:type="spellEnd"/>
          </w:p>
        </w:tc>
        <w:tc>
          <w:tcPr>
            <w:tcW w:w="680" w:type="dxa"/>
            <w:tcBorders>
              <w:top w:val="single" w:sz="8" w:space="0" w:color="808080"/>
              <w:left w:val="nil"/>
              <w:bottom w:val="single" w:sz="4" w:space="0" w:color="D9D9D9"/>
              <w:right w:val="single" w:sz="8" w:space="0" w:color="808080"/>
            </w:tcBorders>
            <w:shd w:val="clear" w:color="000000" w:fill="EBF1DE"/>
            <w:noWrap/>
            <w:vAlign w:val="bottom"/>
          </w:tcPr>
          <w:p w14:paraId="15866BFE" w14:textId="77777777" w:rsidR="00291644" w:rsidRDefault="00291644" w:rsidP="00611CCF">
            <w:pPr>
              <w:jc w:val="center"/>
              <w:rPr>
                <w:rFonts w:ascii="Arial" w:hAnsi="Arial" w:cs="Arial"/>
                <w:sz w:val="20"/>
                <w:szCs w:val="20"/>
              </w:rPr>
            </w:pPr>
            <w:r>
              <w:rPr>
                <w:rFonts w:ascii="Arial" w:hAnsi="Arial" w:cs="Arial"/>
                <w:sz w:val="20"/>
                <w:szCs w:val="20"/>
              </w:rPr>
              <w:t>Reg</w:t>
            </w:r>
          </w:p>
        </w:tc>
        <w:tc>
          <w:tcPr>
            <w:tcW w:w="720" w:type="dxa"/>
            <w:tcBorders>
              <w:top w:val="single" w:sz="8" w:space="0" w:color="808080"/>
              <w:left w:val="nil"/>
              <w:bottom w:val="single" w:sz="4" w:space="0" w:color="D9D9D9"/>
              <w:right w:val="single" w:sz="8" w:space="0" w:color="808080"/>
            </w:tcBorders>
            <w:shd w:val="clear" w:color="000000" w:fill="EBF1DE"/>
            <w:noWrap/>
            <w:vAlign w:val="bottom"/>
          </w:tcPr>
          <w:p w14:paraId="60E9A2D3" w14:textId="77777777" w:rsidR="00291644" w:rsidRDefault="00291644" w:rsidP="00611CCF">
            <w:pPr>
              <w:jc w:val="center"/>
              <w:rPr>
                <w:rFonts w:ascii="Arial" w:hAnsi="Arial" w:cs="Arial"/>
                <w:sz w:val="20"/>
                <w:szCs w:val="20"/>
              </w:rPr>
            </w:pPr>
            <w:r>
              <w:rPr>
                <w:rFonts w:ascii="Arial" w:hAnsi="Arial" w:cs="Arial"/>
                <w:sz w:val="20"/>
                <w:szCs w:val="20"/>
              </w:rPr>
              <w:t>Nat</w:t>
            </w:r>
          </w:p>
        </w:tc>
      </w:tr>
      <w:tr w:rsidR="00291644" w14:paraId="5EA802B0" w14:textId="77777777" w:rsidTr="00611CCF">
        <w:trPr>
          <w:trHeight w:val="255"/>
        </w:trPr>
        <w:tc>
          <w:tcPr>
            <w:tcW w:w="1117" w:type="dxa"/>
            <w:vMerge w:val="restart"/>
            <w:tcBorders>
              <w:top w:val="single" w:sz="8" w:space="0" w:color="808080"/>
              <w:left w:val="single" w:sz="8" w:space="0" w:color="808080"/>
              <w:bottom w:val="single" w:sz="8" w:space="0" w:color="808080"/>
              <w:right w:val="single" w:sz="8" w:space="0" w:color="A6A6A6"/>
            </w:tcBorders>
            <w:shd w:val="clear" w:color="000000" w:fill="339966"/>
            <w:vAlign w:val="center"/>
            <w:hideMark/>
          </w:tcPr>
          <w:p w14:paraId="05F37F85" w14:textId="77777777" w:rsidR="00291644" w:rsidRDefault="00291644" w:rsidP="00611CCF">
            <w:pPr>
              <w:jc w:val="center"/>
              <w:rPr>
                <w:rFonts w:ascii="Arial" w:hAnsi="Arial" w:cs="Arial"/>
                <w:b/>
                <w:bCs/>
                <w:color w:val="FFFFFF"/>
                <w:sz w:val="16"/>
                <w:szCs w:val="16"/>
              </w:rPr>
            </w:pPr>
            <w:proofErr w:type="spellStart"/>
            <w:r>
              <w:rPr>
                <w:rFonts w:ascii="Arial" w:hAnsi="Arial" w:cs="Arial"/>
                <w:b/>
                <w:bCs/>
                <w:color w:val="FFFFFF"/>
                <w:sz w:val="16"/>
                <w:szCs w:val="16"/>
              </w:rPr>
              <w:t>Disadvant'd</w:t>
            </w:r>
            <w:proofErr w:type="spellEnd"/>
            <w:r>
              <w:rPr>
                <w:rFonts w:ascii="Arial" w:hAnsi="Arial" w:cs="Arial"/>
                <w:b/>
                <w:bCs/>
                <w:color w:val="FFFFFF"/>
                <w:sz w:val="16"/>
                <w:szCs w:val="16"/>
              </w:rPr>
              <w:t xml:space="preserve"> Pupil Premium</w:t>
            </w:r>
          </w:p>
        </w:tc>
        <w:tc>
          <w:tcPr>
            <w:tcW w:w="3240" w:type="dxa"/>
            <w:tcBorders>
              <w:top w:val="single" w:sz="8" w:space="0" w:color="808080"/>
              <w:left w:val="nil"/>
              <w:bottom w:val="single" w:sz="4" w:space="0" w:color="BFBFBF"/>
              <w:right w:val="single" w:sz="8" w:space="0" w:color="808080"/>
            </w:tcBorders>
            <w:shd w:val="clear" w:color="auto" w:fill="auto"/>
            <w:noWrap/>
            <w:vAlign w:val="bottom"/>
            <w:hideMark/>
          </w:tcPr>
          <w:p w14:paraId="696FB9B3" w14:textId="77777777" w:rsidR="00291644" w:rsidRDefault="00291644" w:rsidP="00611CCF">
            <w:pPr>
              <w:rPr>
                <w:rFonts w:ascii="Arial Narrow" w:hAnsi="Arial Narrow" w:cs="Arial"/>
                <w:sz w:val="20"/>
                <w:szCs w:val="20"/>
              </w:rPr>
            </w:pPr>
            <w:r>
              <w:rPr>
                <w:rFonts w:ascii="Arial Narrow" w:hAnsi="Arial Narrow" w:cs="Arial"/>
                <w:sz w:val="20"/>
                <w:szCs w:val="20"/>
              </w:rPr>
              <w:t>Eligible for Pupil Premium</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7E34048E" w14:textId="77777777" w:rsidR="00291644" w:rsidRDefault="00291644" w:rsidP="00611CCF">
            <w:pPr>
              <w:jc w:val="center"/>
              <w:rPr>
                <w:rFonts w:ascii="Arial" w:hAnsi="Arial" w:cs="Arial"/>
                <w:sz w:val="20"/>
                <w:szCs w:val="20"/>
              </w:rPr>
            </w:pPr>
            <w:r>
              <w:rPr>
                <w:rFonts w:ascii="Arial" w:hAnsi="Arial" w:cs="Arial"/>
                <w:sz w:val="20"/>
                <w:szCs w:val="20"/>
              </w:rPr>
              <w:t>0</w:t>
            </w:r>
          </w:p>
        </w:tc>
        <w:tc>
          <w:tcPr>
            <w:tcW w:w="680" w:type="dxa"/>
            <w:tcBorders>
              <w:top w:val="single" w:sz="8" w:space="0" w:color="808080"/>
              <w:left w:val="nil"/>
              <w:bottom w:val="single" w:sz="4" w:space="0" w:color="D9D9D9"/>
              <w:right w:val="single" w:sz="8" w:space="0" w:color="808080"/>
            </w:tcBorders>
            <w:shd w:val="clear" w:color="000000" w:fill="EBF1DE"/>
            <w:noWrap/>
            <w:vAlign w:val="bottom"/>
            <w:hideMark/>
          </w:tcPr>
          <w:p w14:paraId="2C9FB772" w14:textId="77777777" w:rsidR="00291644" w:rsidRDefault="00291644" w:rsidP="00611CCF">
            <w:pPr>
              <w:jc w:val="center"/>
              <w:rPr>
                <w:rFonts w:ascii="Arial" w:hAnsi="Arial" w:cs="Arial"/>
                <w:sz w:val="20"/>
                <w:szCs w:val="20"/>
              </w:rPr>
            </w:pPr>
            <w:r>
              <w:rPr>
                <w:rFonts w:ascii="Arial" w:hAnsi="Arial" w:cs="Arial"/>
                <w:sz w:val="20"/>
                <w:szCs w:val="20"/>
              </w:rPr>
              <w:t>8</w:t>
            </w:r>
          </w:p>
        </w:tc>
        <w:tc>
          <w:tcPr>
            <w:tcW w:w="720" w:type="dxa"/>
            <w:tcBorders>
              <w:top w:val="single" w:sz="8" w:space="0" w:color="808080"/>
              <w:left w:val="nil"/>
              <w:bottom w:val="single" w:sz="4" w:space="0" w:color="D9D9D9"/>
              <w:right w:val="single" w:sz="8" w:space="0" w:color="808080"/>
            </w:tcBorders>
            <w:shd w:val="clear" w:color="000000" w:fill="EBF1DE"/>
            <w:noWrap/>
            <w:vAlign w:val="bottom"/>
            <w:hideMark/>
          </w:tcPr>
          <w:p w14:paraId="064D4DA2" w14:textId="77777777" w:rsidR="00291644" w:rsidRDefault="00291644" w:rsidP="00611CCF">
            <w:pPr>
              <w:jc w:val="center"/>
              <w:rPr>
                <w:rFonts w:ascii="Arial" w:hAnsi="Arial" w:cs="Arial"/>
                <w:sz w:val="20"/>
                <w:szCs w:val="20"/>
              </w:rPr>
            </w:pPr>
            <w:r>
              <w:rPr>
                <w:rFonts w:ascii="Arial" w:hAnsi="Arial" w:cs="Arial"/>
                <w:sz w:val="20"/>
                <w:szCs w:val="20"/>
              </w:rPr>
              <w:t>8</w:t>
            </w:r>
          </w:p>
        </w:tc>
      </w:tr>
      <w:tr w:rsidR="00291644" w14:paraId="50C88B84" w14:textId="77777777" w:rsidTr="00611CCF">
        <w:trPr>
          <w:trHeight w:val="255"/>
        </w:trPr>
        <w:tc>
          <w:tcPr>
            <w:tcW w:w="1117" w:type="dxa"/>
            <w:vMerge/>
            <w:tcBorders>
              <w:top w:val="single" w:sz="8" w:space="0" w:color="808080"/>
              <w:left w:val="single" w:sz="8" w:space="0" w:color="808080"/>
              <w:bottom w:val="single" w:sz="8" w:space="0" w:color="808080"/>
              <w:right w:val="single" w:sz="8" w:space="0" w:color="A6A6A6"/>
            </w:tcBorders>
            <w:vAlign w:val="center"/>
            <w:hideMark/>
          </w:tcPr>
          <w:p w14:paraId="6E7BF4AC" w14:textId="77777777" w:rsidR="00291644" w:rsidRDefault="00291644" w:rsidP="00611CCF">
            <w:pPr>
              <w:rPr>
                <w:rFonts w:ascii="Arial" w:hAnsi="Arial" w:cs="Arial"/>
                <w:b/>
                <w:bCs/>
                <w:color w:val="FFFFFF"/>
                <w:sz w:val="16"/>
                <w:szCs w:val="16"/>
              </w:rPr>
            </w:pPr>
          </w:p>
        </w:tc>
        <w:tc>
          <w:tcPr>
            <w:tcW w:w="3240" w:type="dxa"/>
            <w:tcBorders>
              <w:top w:val="nil"/>
              <w:left w:val="nil"/>
              <w:bottom w:val="single" w:sz="4" w:space="0" w:color="BFBFBF"/>
              <w:right w:val="single" w:sz="8" w:space="0" w:color="808080"/>
            </w:tcBorders>
            <w:shd w:val="clear" w:color="auto" w:fill="auto"/>
            <w:noWrap/>
            <w:vAlign w:val="bottom"/>
            <w:hideMark/>
          </w:tcPr>
          <w:p w14:paraId="2466696A" w14:textId="77777777" w:rsidR="00291644" w:rsidRDefault="00291644" w:rsidP="00611CCF">
            <w:pPr>
              <w:rPr>
                <w:rFonts w:ascii="Arial Narrow" w:hAnsi="Arial Narrow" w:cs="Arial"/>
                <w:sz w:val="20"/>
                <w:szCs w:val="20"/>
              </w:rPr>
            </w:pPr>
            <w:r>
              <w:rPr>
                <w:rFonts w:ascii="Arial Narrow" w:hAnsi="Arial Narrow" w:cs="Arial"/>
                <w:sz w:val="20"/>
                <w:szCs w:val="20"/>
              </w:rPr>
              <w:t>All Other pupils</w:t>
            </w:r>
            <w:r>
              <w:rPr>
                <w:rFonts w:ascii="Arial Narrow" w:hAnsi="Arial Narrow" w:cs="Arial"/>
                <w:sz w:val="20"/>
                <w:szCs w:val="20"/>
                <w:vertAlign w:val="superscript"/>
              </w:rPr>
              <w:t>3</w:t>
            </w:r>
          </w:p>
        </w:tc>
        <w:tc>
          <w:tcPr>
            <w:tcW w:w="680" w:type="dxa"/>
            <w:tcBorders>
              <w:top w:val="nil"/>
              <w:left w:val="nil"/>
              <w:bottom w:val="single" w:sz="4" w:space="0" w:color="D9D9D9"/>
              <w:right w:val="single" w:sz="8" w:space="0" w:color="808080"/>
            </w:tcBorders>
            <w:shd w:val="clear" w:color="000000" w:fill="EBF1DE"/>
            <w:noWrap/>
            <w:vAlign w:val="bottom"/>
            <w:hideMark/>
          </w:tcPr>
          <w:p w14:paraId="07E6D5F6" w14:textId="77777777" w:rsidR="00291644" w:rsidRDefault="00291644" w:rsidP="00611CCF">
            <w:pPr>
              <w:jc w:val="center"/>
              <w:rPr>
                <w:rFonts w:ascii="Arial" w:hAnsi="Arial" w:cs="Arial"/>
                <w:sz w:val="20"/>
                <w:szCs w:val="20"/>
              </w:rPr>
            </w:pPr>
            <w:r>
              <w:rPr>
                <w:rFonts w:ascii="Arial" w:hAnsi="Arial" w:cs="Arial"/>
                <w:sz w:val="20"/>
                <w:szCs w:val="20"/>
              </w:rPr>
              <w:t>16</w:t>
            </w:r>
          </w:p>
        </w:tc>
        <w:tc>
          <w:tcPr>
            <w:tcW w:w="680" w:type="dxa"/>
            <w:tcBorders>
              <w:top w:val="nil"/>
              <w:left w:val="nil"/>
              <w:bottom w:val="single" w:sz="4" w:space="0" w:color="D9D9D9"/>
              <w:right w:val="single" w:sz="8" w:space="0" w:color="808080"/>
            </w:tcBorders>
            <w:shd w:val="clear" w:color="000000" w:fill="EBF1DE"/>
            <w:noWrap/>
            <w:vAlign w:val="bottom"/>
            <w:hideMark/>
          </w:tcPr>
          <w:p w14:paraId="3DAAF8A9" w14:textId="77777777" w:rsidR="00291644" w:rsidRDefault="00291644" w:rsidP="00611CCF">
            <w:pPr>
              <w:jc w:val="center"/>
              <w:rPr>
                <w:rFonts w:ascii="Arial" w:hAnsi="Arial" w:cs="Arial"/>
                <w:sz w:val="20"/>
                <w:szCs w:val="20"/>
              </w:rPr>
            </w:pPr>
            <w:r>
              <w:rPr>
                <w:rFonts w:ascii="Arial" w:hAnsi="Arial" w:cs="Arial"/>
                <w:sz w:val="20"/>
                <w:szCs w:val="20"/>
              </w:rPr>
              <w:t>16</w:t>
            </w:r>
          </w:p>
        </w:tc>
        <w:tc>
          <w:tcPr>
            <w:tcW w:w="720" w:type="dxa"/>
            <w:tcBorders>
              <w:top w:val="nil"/>
              <w:left w:val="nil"/>
              <w:bottom w:val="single" w:sz="4" w:space="0" w:color="D9D9D9"/>
              <w:right w:val="single" w:sz="8" w:space="0" w:color="808080"/>
            </w:tcBorders>
            <w:shd w:val="clear" w:color="000000" w:fill="EBF1DE"/>
            <w:noWrap/>
            <w:vAlign w:val="bottom"/>
            <w:hideMark/>
          </w:tcPr>
          <w:p w14:paraId="6312515F" w14:textId="77777777" w:rsidR="00291644" w:rsidRDefault="00291644" w:rsidP="00611CCF">
            <w:pPr>
              <w:jc w:val="center"/>
              <w:rPr>
                <w:rFonts w:ascii="Arial" w:hAnsi="Arial" w:cs="Arial"/>
                <w:sz w:val="20"/>
                <w:szCs w:val="20"/>
              </w:rPr>
            </w:pPr>
            <w:r>
              <w:rPr>
                <w:rFonts w:ascii="Arial" w:hAnsi="Arial" w:cs="Arial"/>
                <w:sz w:val="20"/>
                <w:szCs w:val="20"/>
              </w:rPr>
              <w:t>21</w:t>
            </w:r>
          </w:p>
        </w:tc>
      </w:tr>
      <w:tr w:rsidR="00291644" w14:paraId="5B2E2509" w14:textId="77777777" w:rsidTr="00611CCF">
        <w:trPr>
          <w:trHeight w:val="255"/>
        </w:trPr>
        <w:tc>
          <w:tcPr>
            <w:tcW w:w="1117" w:type="dxa"/>
            <w:vMerge/>
            <w:tcBorders>
              <w:top w:val="single" w:sz="8" w:space="0" w:color="808080"/>
              <w:left w:val="single" w:sz="8" w:space="0" w:color="808080"/>
              <w:bottom w:val="single" w:sz="8" w:space="0" w:color="808080"/>
              <w:right w:val="single" w:sz="8" w:space="0" w:color="A6A6A6"/>
            </w:tcBorders>
            <w:vAlign w:val="center"/>
            <w:hideMark/>
          </w:tcPr>
          <w:p w14:paraId="389D3745" w14:textId="77777777" w:rsidR="00291644" w:rsidRDefault="00291644" w:rsidP="00611CCF">
            <w:pPr>
              <w:rPr>
                <w:rFonts w:ascii="Arial" w:hAnsi="Arial" w:cs="Arial"/>
                <w:b/>
                <w:bCs/>
                <w:color w:val="FFFFFF"/>
                <w:sz w:val="16"/>
                <w:szCs w:val="16"/>
              </w:rPr>
            </w:pPr>
          </w:p>
        </w:tc>
        <w:tc>
          <w:tcPr>
            <w:tcW w:w="3240" w:type="dxa"/>
            <w:tcBorders>
              <w:top w:val="nil"/>
              <w:left w:val="nil"/>
              <w:bottom w:val="single" w:sz="8" w:space="0" w:color="808080"/>
              <w:right w:val="nil"/>
            </w:tcBorders>
            <w:shd w:val="clear" w:color="000000" w:fill="FFFF99"/>
            <w:noWrap/>
            <w:vAlign w:val="bottom"/>
            <w:hideMark/>
          </w:tcPr>
          <w:p w14:paraId="025E36A0" w14:textId="77777777" w:rsidR="00291644" w:rsidRDefault="00291644" w:rsidP="00611CCF">
            <w:pPr>
              <w:rPr>
                <w:rFonts w:ascii="Arial Narrow" w:hAnsi="Arial Narrow" w:cs="Arial"/>
                <w:b/>
                <w:bCs/>
                <w:sz w:val="20"/>
                <w:szCs w:val="20"/>
              </w:rPr>
            </w:pPr>
            <w:r>
              <w:rPr>
                <w:rFonts w:ascii="Arial Narrow" w:hAnsi="Arial Narrow" w:cs="Arial"/>
                <w:b/>
                <w:bCs/>
                <w:sz w:val="20"/>
                <w:szCs w:val="20"/>
              </w:rPr>
              <w:t>Gap (Eligible v. not Eligible)</w:t>
            </w:r>
          </w:p>
        </w:tc>
        <w:tc>
          <w:tcPr>
            <w:tcW w:w="680" w:type="dxa"/>
            <w:tcBorders>
              <w:top w:val="nil"/>
              <w:left w:val="nil"/>
              <w:bottom w:val="single" w:sz="8" w:space="0" w:color="808080"/>
              <w:right w:val="single" w:sz="8" w:space="0" w:color="808080"/>
            </w:tcBorders>
            <w:shd w:val="clear" w:color="000000" w:fill="FFFF99"/>
            <w:noWrap/>
            <w:vAlign w:val="bottom"/>
            <w:hideMark/>
          </w:tcPr>
          <w:p w14:paraId="73624275" w14:textId="77777777" w:rsidR="00291644" w:rsidRDefault="00291644" w:rsidP="00611CCF">
            <w:pPr>
              <w:jc w:val="center"/>
              <w:rPr>
                <w:rFonts w:ascii="Arial" w:hAnsi="Arial" w:cs="Arial"/>
                <w:b/>
                <w:bCs/>
                <w:sz w:val="20"/>
                <w:szCs w:val="20"/>
              </w:rPr>
            </w:pPr>
            <w:r>
              <w:rPr>
                <w:rFonts w:ascii="Arial" w:hAnsi="Arial" w:cs="Arial"/>
                <w:b/>
                <w:bCs/>
                <w:sz w:val="20"/>
                <w:szCs w:val="20"/>
              </w:rPr>
              <w:t>16</w:t>
            </w:r>
          </w:p>
        </w:tc>
        <w:tc>
          <w:tcPr>
            <w:tcW w:w="680" w:type="dxa"/>
            <w:tcBorders>
              <w:top w:val="nil"/>
              <w:left w:val="nil"/>
              <w:bottom w:val="single" w:sz="8" w:space="0" w:color="808080"/>
              <w:right w:val="single" w:sz="8" w:space="0" w:color="808080"/>
            </w:tcBorders>
            <w:shd w:val="clear" w:color="000000" w:fill="FFFF99"/>
            <w:noWrap/>
            <w:vAlign w:val="bottom"/>
            <w:hideMark/>
          </w:tcPr>
          <w:p w14:paraId="1B9C7466" w14:textId="77777777" w:rsidR="00291644" w:rsidRDefault="00291644" w:rsidP="00611CCF">
            <w:pPr>
              <w:jc w:val="center"/>
              <w:rPr>
                <w:rFonts w:ascii="Arial" w:hAnsi="Arial" w:cs="Arial"/>
                <w:b/>
                <w:bCs/>
                <w:sz w:val="20"/>
                <w:szCs w:val="20"/>
              </w:rPr>
            </w:pPr>
            <w:r>
              <w:rPr>
                <w:rFonts w:ascii="Arial" w:hAnsi="Arial" w:cs="Arial"/>
                <w:b/>
                <w:bCs/>
                <w:sz w:val="20"/>
                <w:szCs w:val="20"/>
              </w:rPr>
              <w:t>8</w:t>
            </w:r>
          </w:p>
        </w:tc>
        <w:tc>
          <w:tcPr>
            <w:tcW w:w="720" w:type="dxa"/>
            <w:tcBorders>
              <w:top w:val="nil"/>
              <w:left w:val="nil"/>
              <w:bottom w:val="single" w:sz="8" w:space="0" w:color="808080"/>
              <w:right w:val="single" w:sz="8" w:space="0" w:color="808080"/>
            </w:tcBorders>
            <w:shd w:val="clear" w:color="000000" w:fill="FFFF99"/>
            <w:noWrap/>
            <w:vAlign w:val="bottom"/>
            <w:hideMark/>
          </w:tcPr>
          <w:p w14:paraId="5C2A3B34" w14:textId="77777777" w:rsidR="00291644" w:rsidRDefault="00291644" w:rsidP="00611CCF">
            <w:pPr>
              <w:jc w:val="center"/>
              <w:rPr>
                <w:rFonts w:ascii="Arial" w:hAnsi="Arial" w:cs="Arial"/>
                <w:b/>
                <w:bCs/>
                <w:sz w:val="20"/>
                <w:szCs w:val="20"/>
              </w:rPr>
            </w:pPr>
            <w:r>
              <w:rPr>
                <w:rFonts w:ascii="Arial" w:hAnsi="Arial" w:cs="Arial"/>
                <w:b/>
                <w:bCs/>
                <w:sz w:val="20"/>
                <w:szCs w:val="20"/>
              </w:rPr>
              <w:t>13</w:t>
            </w:r>
          </w:p>
        </w:tc>
      </w:tr>
    </w:tbl>
    <w:p w14:paraId="43979BE1" w14:textId="37B1747B" w:rsidR="00291644" w:rsidRDefault="00291644" w:rsidP="000B58E5">
      <w:pPr>
        <w:rPr>
          <w:b/>
          <w:bCs/>
          <w:u w:val="single"/>
        </w:rPr>
      </w:pPr>
      <w:r w:rsidRPr="00291644">
        <w:rPr>
          <w:b/>
          <w:bCs/>
          <w:u w:val="single"/>
        </w:rPr>
        <w:t>Reading exceeding</w:t>
      </w:r>
    </w:p>
    <w:p w14:paraId="2DCE7477" w14:textId="6456D4A4" w:rsidR="00291644" w:rsidRDefault="00291644" w:rsidP="000B58E5">
      <w:pPr>
        <w:rPr>
          <w:b/>
          <w:bCs/>
          <w:u w:val="single"/>
        </w:rPr>
      </w:pPr>
    </w:p>
    <w:p w14:paraId="7228887E" w14:textId="18093FB7" w:rsidR="00291644" w:rsidRDefault="00291644" w:rsidP="000B58E5">
      <w:pPr>
        <w:rPr>
          <w:b/>
          <w:bCs/>
          <w:u w:val="single"/>
        </w:rPr>
      </w:pPr>
    </w:p>
    <w:p w14:paraId="35DDFF5C" w14:textId="209A48E3" w:rsidR="00291644" w:rsidRDefault="00291644" w:rsidP="000B58E5">
      <w:pPr>
        <w:rPr>
          <w:b/>
          <w:bCs/>
          <w:u w:val="single"/>
        </w:rPr>
      </w:pPr>
    </w:p>
    <w:p w14:paraId="59EAE57C" w14:textId="2372A8A8" w:rsidR="00291644" w:rsidRDefault="00291644" w:rsidP="000B58E5">
      <w:pPr>
        <w:rPr>
          <w:b/>
          <w:bCs/>
          <w:u w:val="single"/>
        </w:rPr>
      </w:pPr>
    </w:p>
    <w:p w14:paraId="00BCEA02" w14:textId="6A6A124F" w:rsidR="00291644" w:rsidRDefault="00291644" w:rsidP="000B58E5">
      <w:pPr>
        <w:rPr>
          <w:b/>
          <w:bCs/>
          <w:u w:val="single"/>
        </w:rPr>
      </w:pPr>
    </w:p>
    <w:p w14:paraId="024D5AC3" w14:textId="6C9FA5A8" w:rsidR="00291644" w:rsidRDefault="00291644" w:rsidP="000B58E5">
      <w:pPr>
        <w:rPr>
          <w:b/>
          <w:bCs/>
          <w:u w:val="single"/>
        </w:rPr>
      </w:pPr>
    </w:p>
    <w:p w14:paraId="1FAAD8E8" w14:textId="77777777" w:rsidR="00291644" w:rsidRPr="00291644" w:rsidRDefault="00291644" w:rsidP="000B58E5">
      <w:pPr>
        <w:rPr>
          <w:b/>
          <w:bCs/>
          <w:color w:val="000000" w:themeColor="text1"/>
          <w:u w:val="single"/>
          <w:lang w:eastAsia="en-US"/>
        </w:rPr>
      </w:pPr>
      <w:r w:rsidRPr="00291644">
        <w:rPr>
          <w:b/>
          <w:bCs/>
          <w:color w:val="000000" w:themeColor="text1"/>
          <w:u w:val="single"/>
          <w:lang w:eastAsia="en-US"/>
        </w:rPr>
        <w:t>Additional information</w:t>
      </w:r>
    </w:p>
    <w:p w14:paraId="2E48F02B" w14:textId="77777777" w:rsidR="00291644" w:rsidRDefault="00291644" w:rsidP="000B58E5">
      <w:pPr>
        <w:rPr>
          <w:color w:val="000000" w:themeColor="text1"/>
          <w:lang w:eastAsia="en-US"/>
        </w:rPr>
      </w:pPr>
    </w:p>
    <w:p w14:paraId="5EC43002" w14:textId="77777777" w:rsidR="00291644" w:rsidRDefault="00291644" w:rsidP="000B58E5">
      <w:pPr>
        <w:rPr>
          <w:color w:val="000000" w:themeColor="text1"/>
          <w:lang w:eastAsia="en-US"/>
        </w:rPr>
      </w:pPr>
      <w:r w:rsidRPr="0096301D">
        <w:rPr>
          <w:color w:val="000000" w:themeColor="text1"/>
          <w:lang w:eastAsia="en-US"/>
        </w:rPr>
        <w:t>During the COVID pandemic only two classes and one year group was closed. This was in the November, December and July. Year 1 to Year 6 had to close for a week in late June due to cases arising following a party several children attended after school. This means children at Ryders Green received a consistent education when we were in school and when we weren’t live class teaching was available online. As a result, our outcomes for end of EYS, KS1 and KS2 more or less continued on our upwards trajectory</w:t>
      </w:r>
    </w:p>
    <w:p w14:paraId="73D5D586" w14:textId="77777777" w:rsidR="00291644" w:rsidRDefault="00291644" w:rsidP="000B58E5">
      <w:pPr>
        <w:rPr>
          <w:color w:val="000000" w:themeColor="text1"/>
          <w:lang w:eastAsia="en-US"/>
        </w:rPr>
      </w:pPr>
    </w:p>
    <w:p w14:paraId="43A30E6D" w14:textId="5D4C8E33" w:rsidR="00291644" w:rsidRPr="00291644" w:rsidRDefault="00291644" w:rsidP="000B58E5">
      <w:pPr>
        <w:rPr>
          <w:b/>
          <w:bCs/>
          <w:u w:val="single"/>
        </w:rPr>
      </w:pPr>
      <w:r>
        <w:rPr>
          <w:color w:val="000000" w:themeColor="text1"/>
          <w:lang w:eastAsia="en-US"/>
        </w:rPr>
        <w:t xml:space="preserve">Please see our website for further </w:t>
      </w:r>
      <w:proofErr w:type="gramStart"/>
      <w:r>
        <w:rPr>
          <w:color w:val="000000" w:themeColor="text1"/>
          <w:lang w:eastAsia="en-US"/>
        </w:rPr>
        <w:t>information.</w:t>
      </w:r>
      <w:r w:rsidRPr="0096301D">
        <w:rPr>
          <w:color w:val="000000" w:themeColor="text1"/>
          <w:lang w:eastAsia="en-US"/>
        </w:rPr>
        <w:t>.</w:t>
      </w:r>
      <w:proofErr w:type="gramEnd"/>
      <w:r w:rsidRPr="0096301D">
        <w:rPr>
          <w:color w:val="000000" w:themeColor="text1"/>
          <w:lang w:eastAsia="en-US"/>
        </w:rPr>
        <w:t xml:space="preserve">  </w:t>
      </w:r>
    </w:p>
    <w:p w14:paraId="566E37BA" w14:textId="20C4AD79" w:rsidR="000B58E5" w:rsidRDefault="000B58E5"/>
    <w:p w14:paraId="343FC6DC" w14:textId="0DBCBFD7" w:rsidR="000B58E5" w:rsidRDefault="000B58E5"/>
    <w:p w14:paraId="485D7DDF" w14:textId="209BAC24" w:rsidR="000B58E5" w:rsidRPr="00C03104" w:rsidRDefault="000B58E5" w:rsidP="00291644">
      <w:pPr>
        <w:pStyle w:val="Heading2"/>
        <w:numPr>
          <w:ilvl w:val="0"/>
          <w:numId w:val="6"/>
        </w:numPr>
        <w:rPr>
          <w:u w:val="single"/>
        </w:rPr>
      </w:pPr>
      <w:r w:rsidRPr="00C03104">
        <w:rPr>
          <w:u w:val="single"/>
        </w:rPr>
        <w:t>Pupil premium strategy outcomes (oracy, STEM and collaboration)</w:t>
      </w:r>
    </w:p>
    <w:p w14:paraId="45B2A29D" w14:textId="77777777" w:rsidR="000B58E5" w:rsidRPr="00C03104" w:rsidRDefault="000B58E5" w:rsidP="000B58E5">
      <w:pPr>
        <w:rPr>
          <w:b/>
          <w:bCs/>
        </w:rPr>
      </w:pPr>
      <w:r w:rsidRPr="00C03104">
        <w:rPr>
          <w:b/>
          <w:bCs/>
        </w:rPr>
        <w:t>Notes from our SSAT Assessment for Learning Behaviours for SSAT Exemplary Framework for Education:</w:t>
      </w:r>
    </w:p>
    <w:p w14:paraId="71152943" w14:textId="77777777" w:rsidR="000B58E5" w:rsidRDefault="000B58E5" w:rsidP="000B58E5"/>
    <w:p w14:paraId="53DCF370" w14:textId="77777777" w:rsidR="000B58E5" w:rsidRPr="00C03104" w:rsidRDefault="000B58E5" w:rsidP="000B58E5">
      <w:pPr>
        <w:rPr>
          <w:rFonts w:asciiTheme="minorHAnsi" w:hAnsiTheme="minorHAnsi" w:cstheme="minorHAnsi"/>
          <w:sz w:val="22"/>
          <w:szCs w:val="22"/>
        </w:rPr>
      </w:pPr>
      <w:r w:rsidRPr="00C03104">
        <w:rPr>
          <w:rFonts w:asciiTheme="minorHAnsi" w:hAnsiTheme="minorHAnsi" w:cstheme="minorHAnsi"/>
          <w:sz w:val="22"/>
          <w:szCs w:val="22"/>
        </w:rPr>
        <w:t>Collaboration and continuous learning and development underpins the culture at Ryders Green Primary.  Every member of staff strives to be the best they can be for the benefit of the team as whole and for the learners across the whole school.  As the headteacher commented, ‘We call it our Jumanji principles.  No-one wants to be the weakest link.  Everyone supports and helps each other to make sure no-one is left behind.’  Everyone is equal, there is no competition to ‘be the best’ at the cost of everyone else because that would ultimately be to the detriment of the children’s learning.  During the visit, this was evidenced in a range of ways:</w:t>
      </w:r>
    </w:p>
    <w:p w14:paraId="5E73F284" w14:textId="77777777" w:rsidR="000B58E5" w:rsidRPr="00C03104" w:rsidRDefault="000B58E5" w:rsidP="000B58E5">
      <w:pPr>
        <w:pStyle w:val="ListParagraph"/>
        <w:numPr>
          <w:ilvl w:val="0"/>
          <w:numId w:val="5"/>
        </w:numPr>
        <w:rPr>
          <w:rFonts w:asciiTheme="minorHAnsi" w:hAnsiTheme="minorHAnsi" w:cstheme="minorHAnsi"/>
          <w:sz w:val="22"/>
          <w:szCs w:val="22"/>
        </w:rPr>
      </w:pPr>
      <w:r w:rsidRPr="00C03104">
        <w:rPr>
          <w:rFonts w:asciiTheme="minorHAnsi" w:hAnsiTheme="minorHAnsi" w:cstheme="minorHAnsi"/>
          <w:sz w:val="22"/>
          <w:szCs w:val="22"/>
        </w:rPr>
        <w:lastRenderedPageBreak/>
        <w:t xml:space="preserve">All teachers are learners.  They seek and maximise CPD opportunities continually improve their practise.  </w:t>
      </w:r>
    </w:p>
    <w:p w14:paraId="212BA233" w14:textId="77777777" w:rsidR="000B58E5" w:rsidRPr="00C03104" w:rsidRDefault="000B58E5" w:rsidP="000B58E5">
      <w:pPr>
        <w:pStyle w:val="ListParagraph"/>
        <w:numPr>
          <w:ilvl w:val="0"/>
          <w:numId w:val="5"/>
        </w:numPr>
        <w:rPr>
          <w:rFonts w:asciiTheme="minorHAnsi" w:hAnsiTheme="minorHAnsi" w:cstheme="minorHAnsi"/>
          <w:sz w:val="22"/>
          <w:szCs w:val="22"/>
        </w:rPr>
      </w:pPr>
      <w:r w:rsidRPr="00C03104">
        <w:rPr>
          <w:rFonts w:asciiTheme="minorHAnsi" w:hAnsiTheme="minorHAnsi" w:cstheme="minorHAnsi"/>
          <w:sz w:val="22"/>
          <w:szCs w:val="22"/>
        </w:rPr>
        <w:t>Teaching teams (teachers and Tas) attend all staff meeting and INSET training.  The engagement of the staff in the SSAT EFA programme demonstrates how all staff take responsibility for setting high expectations for themselves and identifying areas of practise they want to develop.</w:t>
      </w:r>
    </w:p>
    <w:p w14:paraId="21FA35C0" w14:textId="77777777" w:rsidR="000B58E5" w:rsidRPr="00C03104" w:rsidRDefault="000B58E5" w:rsidP="000B58E5">
      <w:pPr>
        <w:pStyle w:val="ListParagraph"/>
        <w:numPr>
          <w:ilvl w:val="0"/>
          <w:numId w:val="5"/>
        </w:numPr>
        <w:rPr>
          <w:rFonts w:asciiTheme="minorHAnsi" w:hAnsiTheme="minorHAnsi" w:cstheme="minorHAnsi"/>
          <w:sz w:val="22"/>
          <w:szCs w:val="22"/>
        </w:rPr>
      </w:pPr>
      <w:r w:rsidRPr="00C03104">
        <w:rPr>
          <w:rFonts w:asciiTheme="minorHAnsi" w:hAnsiTheme="minorHAnsi" w:cstheme="minorHAnsi"/>
          <w:sz w:val="22"/>
          <w:szCs w:val="22"/>
        </w:rPr>
        <w:t>Teachers model the process of learning in a variety of ways, including through interactions with the children: ‘I am really fascinated by this….</w:t>
      </w:r>
      <w:proofErr w:type="gramStart"/>
      <w:r w:rsidRPr="00C03104">
        <w:rPr>
          <w:rFonts w:asciiTheme="minorHAnsi" w:hAnsiTheme="minorHAnsi" w:cstheme="minorHAnsi"/>
          <w:sz w:val="22"/>
          <w:szCs w:val="22"/>
        </w:rPr>
        <w:t>’ ,</w:t>
      </w:r>
      <w:proofErr w:type="gramEnd"/>
      <w:r w:rsidRPr="00C03104">
        <w:rPr>
          <w:rFonts w:asciiTheme="minorHAnsi" w:hAnsiTheme="minorHAnsi" w:cstheme="minorHAnsi"/>
          <w:sz w:val="22"/>
          <w:szCs w:val="22"/>
        </w:rPr>
        <w:t xml:space="preserve"> ‘I’ve done some research on this…’, ‘I can see… what do you think?’</w:t>
      </w:r>
    </w:p>
    <w:p w14:paraId="16ECDB92" w14:textId="77777777" w:rsidR="000B58E5" w:rsidRPr="00C03104" w:rsidRDefault="000B58E5" w:rsidP="000B58E5">
      <w:pPr>
        <w:pStyle w:val="ListParagraph"/>
        <w:numPr>
          <w:ilvl w:val="0"/>
          <w:numId w:val="5"/>
        </w:numPr>
        <w:rPr>
          <w:rFonts w:asciiTheme="minorHAnsi" w:hAnsiTheme="minorHAnsi" w:cstheme="minorHAnsi"/>
          <w:sz w:val="22"/>
          <w:szCs w:val="22"/>
        </w:rPr>
      </w:pPr>
      <w:r w:rsidRPr="00C03104">
        <w:rPr>
          <w:rFonts w:asciiTheme="minorHAnsi" w:hAnsiTheme="minorHAnsi" w:cstheme="minorHAnsi"/>
          <w:sz w:val="22"/>
          <w:szCs w:val="22"/>
        </w:rPr>
        <w:t>Teachers present themselves as learners to the children.  In one class, the teacher was modelling questioning using sentence stems and in another, the TA and teacher were modelling how to undertake a task, modelling taking turns and offering praise to each other.</w:t>
      </w:r>
    </w:p>
    <w:p w14:paraId="17B03B32" w14:textId="77777777" w:rsidR="000B58E5" w:rsidRPr="00C03104" w:rsidRDefault="000B58E5" w:rsidP="000B58E5">
      <w:pPr>
        <w:pStyle w:val="paragraph"/>
        <w:spacing w:before="0" w:beforeAutospacing="0" w:after="0" w:afterAutospacing="0"/>
        <w:textAlignment w:val="baseline"/>
        <w:rPr>
          <w:rFonts w:asciiTheme="minorHAnsi" w:hAnsiTheme="minorHAnsi" w:cstheme="minorHAnsi"/>
          <w:b/>
          <w:bCs/>
          <w:sz w:val="22"/>
          <w:szCs w:val="22"/>
          <w:lang w:val="en-US"/>
        </w:rPr>
      </w:pPr>
    </w:p>
    <w:p w14:paraId="5EDBA7C2" w14:textId="77777777" w:rsidR="000B58E5" w:rsidRPr="00C03104" w:rsidRDefault="000B58E5" w:rsidP="000B58E5">
      <w:pPr>
        <w:pStyle w:val="paragraph"/>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There are a range of systems and approaches that are used at Ryders Green to encourage pupils to be active in their learning:</w:t>
      </w:r>
    </w:p>
    <w:p w14:paraId="2BBF98F7" w14:textId="77777777" w:rsidR="000B58E5" w:rsidRPr="00C03104" w:rsidRDefault="000B58E5" w:rsidP="000B58E5">
      <w:pPr>
        <w:pStyle w:val="paragraph"/>
        <w:spacing w:before="0" w:beforeAutospacing="0" w:after="0" w:afterAutospacing="0"/>
        <w:ind w:left="72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u w:val="single"/>
          <w:lang w:val="en-US"/>
        </w:rPr>
        <w:t>Oracy</w:t>
      </w:r>
    </w:p>
    <w:p w14:paraId="705C0D40"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From the earliest stages of children’s education in Nursery through to Year 6, developing children’s oracy skills is given high priority.  The school places emphasis on developing children’s ability to communicate effectively and purposefully to deepen learning and provide them with the social and employability skills that will be necessary for their futures.</w:t>
      </w:r>
    </w:p>
    <w:p w14:paraId="16754212"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Since the oracy approach has been introduced in 2020/21 following a pilot year in the subject lead’s class, oracy structures and approaches have become embedded across the whole school.</w:t>
      </w:r>
    </w:p>
    <w:p w14:paraId="2B745CB8"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Discussion guidelines, created by each class, are on display and used to ensure children are developing the necessary skills and understand the conventions of successful and meaningful communication.</w:t>
      </w:r>
    </w:p>
    <w:p w14:paraId="2A15D0D1"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Throughout the visit, children were confident speakers and collaborated purposefully and meaningfully in discussions with each other.</w:t>
      </w:r>
    </w:p>
    <w:p w14:paraId="21F8B0D4"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 xml:space="preserve">Pupils demonstrate an ability to be curious, asking questions to adults and of each other.  </w:t>
      </w:r>
    </w:p>
    <w:p w14:paraId="5CA472C1"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The use of techniques, such as ‘talking chips’ enabled the skill of effective discussion to be taught, embedded and practiced across the school. Younger children use the chips to decide when to speak and what to say, understanding the need to make what they say count whereas older pupils then use the counters in a more sophisticated way, using visual clues and listening for a break in conversation to know when to take their turn.</w:t>
      </w:r>
    </w:p>
    <w:p w14:paraId="2BD349BB"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Children in Year 2 were able to discuss the key points in a story for a sustained period of time, showing active listening and good understanding of what had been said before to allow them to continue the discussion.</w:t>
      </w:r>
    </w:p>
    <w:p w14:paraId="63C048D3"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Through pupil voice discussions, a Year 6 child told me that ‘oracy helps me to share ideas, help me understand why someone thinks something.’  ‘Oracy helps me to say what I think and disagree in the right way’.</w:t>
      </w:r>
    </w:p>
    <w:p w14:paraId="62B6A1D7" w14:textId="77777777" w:rsidR="000B58E5" w:rsidRPr="00C03104" w:rsidRDefault="000B58E5" w:rsidP="000B58E5">
      <w:pPr>
        <w:pStyle w:val="paragraph"/>
        <w:spacing w:before="0" w:beforeAutospacing="0" w:after="0" w:afterAutospacing="0"/>
        <w:ind w:left="72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u w:val="single"/>
          <w:lang w:val="en-US"/>
        </w:rPr>
        <w:t>KAGAN/PIES – developing a collaborative approach</w:t>
      </w:r>
    </w:p>
    <w:p w14:paraId="136B911F"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lang w:val="en-US"/>
        </w:rPr>
        <w:t xml:space="preserve">The school have used the KAGAN structures, along with the PIES approach, to embed collaborative working across the whole school.  Working collaboratively using the KAGAN structures enables all pupils to support one another, develop ideas and consider viewpoints and deepen their own as well as others’ learning.  This approach helps create the collective responsibility culture among the pupils – everyone is equal, everyone achieves.  </w:t>
      </w:r>
    </w:p>
    <w:p w14:paraId="20AB07D6"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 xml:space="preserve">The impact of these approaches </w:t>
      </w:r>
      <w:proofErr w:type="gramStart"/>
      <w:r w:rsidRPr="00C03104">
        <w:rPr>
          <w:rFonts w:asciiTheme="minorHAnsi" w:hAnsiTheme="minorHAnsi" w:cstheme="minorHAnsi"/>
          <w:sz w:val="22"/>
          <w:szCs w:val="22"/>
          <w:lang w:val="en-US"/>
        </w:rPr>
        <w:t>were</w:t>
      </w:r>
      <w:proofErr w:type="gramEnd"/>
      <w:r w:rsidRPr="00C03104">
        <w:rPr>
          <w:rFonts w:asciiTheme="minorHAnsi" w:hAnsiTheme="minorHAnsi" w:cstheme="minorHAnsi"/>
          <w:sz w:val="22"/>
          <w:szCs w:val="22"/>
          <w:lang w:val="en-US"/>
        </w:rPr>
        <w:t xml:space="preserve"> observed in action across the school and in particular –</w:t>
      </w:r>
    </w:p>
    <w:p w14:paraId="5C5871B6" w14:textId="77777777" w:rsidR="000B58E5" w:rsidRPr="00C03104" w:rsidRDefault="000B58E5" w:rsidP="000B58E5">
      <w:pPr>
        <w:pStyle w:val="paragraph"/>
        <w:numPr>
          <w:ilvl w:val="2"/>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 xml:space="preserve">The year 4 teacher shared a recording of two children solving </w:t>
      </w:r>
      <w:proofErr w:type="spellStart"/>
      <w:r w:rsidRPr="00C03104">
        <w:rPr>
          <w:rFonts w:asciiTheme="minorHAnsi" w:hAnsiTheme="minorHAnsi" w:cstheme="minorHAnsi"/>
          <w:sz w:val="22"/>
          <w:szCs w:val="22"/>
          <w:lang w:val="en-US"/>
        </w:rPr>
        <w:t>maths</w:t>
      </w:r>
      <w:proofErr w:type="spellEnd"/>
      <w:r w:rsidRPr="00C03104">
        <w:rPr>
          <w:rFonts w:asciiTheme="minorHAnsi" w:hAnsiTheme="minorHAnsi" w:cstheme="minorHAnsi"/>
          <w:sz w:val="22"/>
          <w:szCs w:val="22"/>
          <w:lang w:val="en-US"/>
        </w:rPr>
        <w:t xml:space="preserve"> equations.  One child was effectively coaching the other to solve the problem – the coach using their understanding to support their partner achieve the correct answer, both deepening and applying their understanding.</w:t>
      </w:r>
    </w:p>
    <w:p w14:paraId="480F2C35" w14:textId="77777777" w:rsidR="000B58E5" w:rsidRPr="00C03104" w:rsidRDefault="000B58E5" w:rsidP="000B58E5">
      <w:pPr>
        <w:pStyle w:val="paragraph"/>
        <w:numPr>
          <w:ilvl w:val="2"/>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 xml:space="preserve">Children in Year 5 were able to discuss their prior learning on fractions to establish how they might be able to subtract </w:t>
      </w:r>
      <w:proofErr w:type="gramStart"/>
      <w:r w:rsidRPr="00C03104">
        <w:rPr>
          <w:rFonts w:asciiTheme="minorHAnsi" w:hAnsiTheme="minorHAnsi" w:cstheme="minorHAnsi"/>
          <w:sz w:val="22"/>
          <w:szCs w:val="22"/>
          <w:lang w:val="en-US"/>
        </w:rPr>
        <w:t>fractions  Through</w:t>
      </w:r>
      <w:proofErr w:type="gramEnd"/>
      <w:r w:rsidRPr="00C03104">
        <w:rPr>
          <w:rFonts w:asciiTheme="minorHAnsi" w:hAnsiTheme="minorHAnsi" w:cstheme="minorHAnsi"/>
          <w:sz w:val="22"/>
          <w:szCs w:val="22"/>
          <w:lang w:val="en-US"/>
        </w:rPr>
        <w:t xml:space="preserve"> discussion together, using the discussion conventions, they were able to agree on the right method. </w:t>
      </w:r>
    </w:p>
    <w:p w14:paraId="091FC5F9" w14:textId="77777777" w:rsidR="000B58E5" w:rsidRPr="00C03104" w:rsidRDefault="000B58E5" w:rsidP="000B58E5">
      <w:pPr>
        <w:pStyle w:val="paragraph"/>
        <w:numPr>
          <w:ilvl w:val="1"/>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Through the collaborative approaches to learning used by the school, children are very supportive and empathetic to each other during learning tasks.</w:t>
      </w:r>
    </w:p>
    <w:p w14:paraId="22FA9755" w14:textId="77777777" w:rsidR="000B58E5" w:rsidRPr="00C03104" w:rsidRDefault="000B58E5" w:rsidP="000B58E5">
      <w:pPr>
        <w:pStyle w:val="paragraph"/>
        <w:numPr>
          <w:ilvl w:val="2"/>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In Year 6, a child noticed her partner was distracted so gently reminded them to join in the paired task.  In another lesson, a child independently chose to support another person on their table who was finding the task challenging.</w:t>
      </w:r>
    </w:p>
    <w:p w14:paraId="028C625D" w14:textId="77777777" w:rsidR="000B58E5" w:rsidRPr="00C03104" w:rsidRDefault="000B58E5" w:rsidP="000B58E5">
      <w:pPr>
        <w:pStyle w:val="paragraph"/>
        <w:numPr>
          <w:ilvl w:val="2"/>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lastRenderedPageBreak/>
        <w:t>During a whole class discussion, one child who was asked to share their idea was finding it tricky to answer, multiple children were seen mouthing encouragement/answers to support the child’s thinking.</w:t>
      </w:r>
    </w:p>
    <w:p w14:paraId="5EA62C07" w14:textId="77777777" w:rsidR="000B58E5" w:rsidRPr="00C03104" w:rsidRDefault="000B58E5" w:rsidP="000B58E5">
      <w:pPr>
        <w:pStyle w:val="paragraph"/>
        <w:numPr>
          <w:ilvl w:val="2"/>
          <w:numId w:val="3"/>
        </w:numPr>
        <w:spacing w:before="0" w:beforeAutospacing="0" w:after="0" w:afterAutospacing="0"/>
        <w:textAlignment w:val="baseline"/>
        <w:rPr>
          <w:rFonts w:asciiTheme="minorHAnsi" w:hAnsiTheme="minorHAnsi" w:cstheme="minorHAnsi"/>
          <w:sz w:val="22"/>
          <w:szCs w:val="22"/>
          <w:lang w:val="en-US"/>
        </w:rPr>
      </w:pPr>
      <w:r w:rsidRPr="00C03104">
        <w:rPr>
          <w:rFonts w:asciiTheme="minorHAnsi" w:hAnsiTheme="minorHAnsi" w:cstheme="minorHAnsi"/>
          <w:sz w:val="22"/>
          <w:szCs w:val="22"/>
          <w:lang w:val="en-US"/>
        </w:rPr>
        <w:t>During KAGAN paired discussions in KS2, children were often observed taking the initiative to find alternatives when their own partner was not in school that day.</w:t>
      </w:r>
    </w:p>
    <w:p w14:paraId="27F3E2C3" w14:textId="77777777" w:rsidR="000B58E5" w:rsidRPr="00C03104" w:rsidRDefault="000B58E5" w:rsidP="000B58E5">
      <w:pPr>
        <w:pStyle w:val="paragraph"/>
        <w:spacing w:before="0" w:beforeAutospacing="0" w:after="0" w:afterAutospacing="0"/>
        <w:ind w:left="720"/>
        <w:textAlignment w:val="baseline"/>
        <w:rPr>
          <w:rFonts w:asciiTheme="minorHAnsi" w:hAnsiTheme="minorHAnsi" w:cstheme="minorHAnsi"/>
          <w:sz w:val="22"/>
          <w:szCs w:val="22"/>
          <w:u w:val="single"/>
          <w:lang w:val="en-US"/>
        </w:rPr>
      </w:pPr>
      <w:r w:rsidRPr="00C03104">
        <w:rPr>
          <w:rFonts w:asciiTheme="minorHAnsi" w:hAnsiTheme="minorHAnsi" w:cstheme="minorHAnsi"/>
          <w:sz w:val="22"/>
          <w:szCs w:val="22"/>
          <w:u w:val="single"/>
          <w:lang w:val="en-US"/>
        </w:rPr>
        <w:t>STEM/research projects/theme events</w:t>
      </w:r>
    </w:p>
    <w:p w14:paraId="524F11A1" w14:textId="77777777" w:rsidR="000B58E5" w:rsidRPr="00C03104" w:rsidRDefault="000B58E5" w:rsidP="000B58E5">
      <w:pPr>
        <w:pStyle w:val="ListParagraph"/>
        <w:numPr>
          <w:ilvl w:val="0"/>
          <w:numId w:val="4"/>
        </w:numPr>
        <w:rPr>
          <w:rFonts w:asciiTheme="minorHAnsi" w:hAnsiTheme="minorHAnsi" w:cstheme="minorHAnsi"/>
          <w:sz w:val="22"/>
          <w:szCs w:val="22"/>
        </w:rPr>
      </w:pPr>
      <w:r w:rsidRPr="00C03104">
        <w:rPr>
          <w:rFonts w:asciiTheme="minorHAnsi" w:hAnsiTheme="minorHAnsi" w:cstheme="minorHAnsi"/>
          <w:sz w:val="22"/>
          <w:szCs w:val="22"/>
        </w:rPr>
        <w:t xml:space="preserve">STEM opportunities </w:t>
      </w:r>
      <w:proofErr w:type="gramStart"/>
      <w:r w:rsidRPr="00C03104">
        <w:rPr>
          <w:rFonts w:asciiTheme="minorHAnsi" w:hAnsiTheme="minorHAnsi" w:cstheme="minorHAnsi"/>
          <w:sz w:val="22"/>
          <w:szCs w:val="22"/>
        </w:rPr>
        <w:t>provides</w:t>
      </w:r>
      <w:proofErr w:type="gramEnd"/>
      <w:r w:rsidRPr="00C03104">
        <w:rPr>
          <w:rFonts w:asciiTheme="minorHAnsi" w:hAnsiTheme="minorHAnsi" w:cstheme="minorHAnsi"/>
          <w:sz w:val="22"/>
          <w:szCs w:val="22"/>
        </w:rPr>
        <w:t xml:space="preserve"> wider experiences that run as a thread across the whole curriculum (</w:t>
      </w:r>
      <w:proofErr w:type="spellStart"/>
      <w:r w:rsidRPr="00C03104">
        <w:rPr>
          <w:rFonts w:asciiTheme="minorHAnsi" w:hAnsiTheme="minorHAnsi" w:cstheme="minorHAnsi"/>
          <w:sz w:val="22"/>
          <w:szCs w:val="22"/>
        </w:rPr>
        <w:t>eg</w:t>
      </w:r>
      <w:proofErr w:type="spellEnd"/>
      <w:r w:rsidRPr="00C03104">
        <w:rPr>
          <w:rFonts w:asciiTheme="minorHAnsi" w:hAnsiTheme="minorHAnsi" w:cstheme="minorHAnsi"/>
          <w:sz w:val="22"/>
          <w:szCs w:val="22"/>
        </w:rPr>
        <w:t xml:space="preserve"> history, art, geography).  </w:t>
      </w:r>
    </w:p>
    <w:p w14:paraId="3E642F92" w14:textId="77777777" w:rsidR="000B58E5" w:rsidRPr="00C03104" w:rsidRDefault="000B58E5" w:rsidP="000B58E5">
      <w:pPr>
        <w:pStyle w:val="ListParagraph"/>
        <w:numPr>
          <w:ilvl w:val="0"/>
          <w:numId w:val="4"/>
        </w:numPr>
        <w:rPr>
          <w:rFonts w:asciiTheme="minorHAnsi" w:hAnsiTheme="minorHAnsi" w:cstheme="minorHAnsi"/>
          <w:sz w:val="22"/>
          <w:szCs w:val="22"/>
        </w:rPr>
      </w:pPr>
      <w:r w:rsidRPr="00C03104">
        <w:rPr>
          <w:rFonts w:asciiTheme="minorHAnsi" w:hAnsiTheme="minorHAnsi" w:cstheme="minorHAnsi"/>
          <w:sz w:val="22"/>
          <w:szCs w:val="22"/>
        </w:rPr>
        <w:t>The headteacher commented that staff have said in pupil progress meetings that STEM has had a significant impact on the progress of their learners.</w:t>
      </w:r>
    </w:p>
    <w:p w14:paraId="2481C4F7" w14:textId="77777777" w:rsidR="000B58E5" w:rsidRPr="00C03104" w:rsidRDefault="000B58E5" w:rsidP="000B58E5">
      <w:pPr>
        <w:pStyle w:val="ListParagraph"/>
        <w:numPr>
          <w:ilvl w:val="0"/>
          <w:numId w:val="4"/>
        </w:numPr>
        <w:textAlignment w:val="baseline"/>
        <w:rPr>
          <w:rFonts w:asciiTheme="minorHAnsi" w:hAnsiTheme="minorHAnsi" w:cstheme="minorHAnsi"/>
          <w:sz w:val="22"/>
          <w:szCs w:val="22"/>
        </w:rPr>
      </w:pPr>
      <w:r w:rsidRPr="00C03104">
        <w:rPr>
          <w:rFonts w:asciiTheme="minorHAnsi" w:hAnsiTheme="minorHAnsi" w:cstheme="minorHAnsi"/>
          <w:sz w:val="22"/>
          <w:szCs w:val="22"/>
        </w:rPr>
        <w:t>STEM opportunities allow pupils to widen horizons, build cultural capital and develop aspirations.  The displays in classrooms and around the school demonstrate that STEM experiences allow children to make connections and links across areas of learning.</w:t>
      </w:r>
    </w:p>
    <w:p w14:paraId="216DF1CD" w14:textId="77777777" w:rsidR="000B58E5" w:rsidRPr="00C03104" w:rsidRDefault="000B58E5" w:rsidP="000B58E5">
      <w:pPr>
        <w:pStyle w:val="ListParagraph"/>
        <w:numPr>
          <w:ilvl w:val="0"/>
          <w:numId w:val="4"/>
        </w:numPr>
        <w:textAlignment w:val="baseline"/>
        <w:rPr>
          <w:rFonts w:asciiTheme="minorHAnsi" w:hAnsiTheme="minorHAnsi" w:cstheme="minorHAnsi"/>
          <w:sz w:val="22"/>
          <w:szCs w:val="22"/>
        </w:rPr>
      </w:pPr>
      <w:r w:rsidRPr="00C03104">
        <w:rPr>
          <w:rFonts w:asciiTheme="minorHAnsi" w:hAnsiTheme="minorHAnsi" w:cstheme="minorHAnsi"/>
          <w:sz w:val="22"/>
          <w:szCs w:val="22"/>
        </w:rPr>
        <w:t xml:space="preserve">Half termly projects have a STEM focus which enable children to explore new learning and make connections, develop curiosity, work collaboratively with parents and siblings.  Children are able to pursue their own lines of enquiry through the projects and theme events. The SLT commented that there </w:t>
      </w:r>
      <w:proofErr w:type="gramStart"/>
      <w:r w:rsidRPr="00C03104">
        <w:rPr>
          <w:rFonts w:asciiTheme="minorHAnsi" w:hAnsiTheme="minorHAnsi" w:cstheme="minorHAnsi"/>
          <w:sz w:val="22"/>
          <w:szCs w:val="22"/>
        </w:rPr>
        <w:t>is</w:t>
      </w:r>
      <w:proofErr w:type="gramEnd"/>
      <w:r w:rsidRPr="00C03104">
        <w:rPr>
          <w:rFonts w:asciiTheme="minorHAnsi" w:hAnsiTheme="minorHAnsi" w:cstheme="minorHAnsi"/>
          <w:sz w:val="22"/>
          <w:szCs w:val="22"/>
        </w:rPr>
        <w:t xml:space="preserve"> high levels of engagement from children and families.</w:t>
      </w:r>
    </w:p>
    <w:p w14:paraId="11E2168C" w14:textId="77777777" w:rsidR="000B58E5" w:rsidRDefault="000B58E5" w:rsidP="000B58E5">
      <w:pPr>
        <w:pStyle w:val="paragraph"/>
        <w:spacing w:before="0" w:beforeAutospacing="0" w:after="0" w:afterAutospacing="0"/>
        <w:textAlignment w:val="baseline"/>
        <w:rPr>
          <w:rFonts w:ascii="Arial" w:hAnsi="Arial" w:cs="Arial"/>
          <w:b/>
          <w:bCs/>
          <w:sz w:val="20"/>
          <w:szCs w:val="20"/>
          <w:lang w:val="en-US"/>
        </w:rPr>
      </w:pPr>
    </w:p>
    <w:p w14:paraId="2987C0DE" w14:textId="77777777" w:rsidR="000B58E5" w:rsidRDefault="000B58E5" w:rsidP="000B58E5"/>
    <w:p w14:paraId="651DB070" w14:textId="6EA43E8B" w:rsidR="000B58E5" w:rsidRDefault="000B58E5" w:rsidP="00291644">
      <w:pPr>
        <w:pStyle w:val="Heading2"/>
        <w:numPr>
          <w:ilvl w:val="0"/>
          <w:numId w:val="6"/>
        </w:numPr>
        <w:rPr>
          <w:u w:val="single"/>
        </w:rPr>
      </w:pPr>
      <w:r w:rsidRPr="00C03104">
        <w:rPr>
          <w:u w:val="single"/>
        </w:rPr>
        <w:t>Pupil premium strategy outcomes (</w:t>
      </w:r>
      <w:r>
        <w:rPr>
          <w:u w:val="single"/>
        </w:rPr>
        <w:t>wellbeing</w:t>
      </w:r>
      <w:r w:rsidRPr="00C03104">
        <w:rPr>
          <w:u w:val="single"/>
        </w:rPr>
        <w:t>)</w:t>
      </w:r>
    </w:p>
    <w:p w14:paraId="3F06A0D7" w14:textId="77777777" w:rsidR="000B58E5" w:rsidRPr="00C03104" w:rsidRDefault="000B58E5" w:rsidP="000B58E5"/>
    <w:p w14:paraId="7C551E03" w14:textId="77777777" w:rsidR="000B58E5" w:rsidRDefault="00000000" w:rsidP="000B58E5">
      <w:hyperlink r:id="rId5" w:history="1">
        <w:r w:rsidR="000B58E5" w:rsidRPr="00B1193C">
          <w:rPr>
            <w:rStyle w:val="Hyperlink"/>
            <w:rFonts w:ascii="Times New Roman" w:hAnsi="Times New Roman"/>
          </w:rPr>
          <w:t>http://www.rydersgreenprimary.co.uk/music-provision/</w:t>
        </w:r>
      </w:hyperlink>
    </w:p>
    <w:p w14:paraId="686D44FC" w14:textId="77777777" w:rsidR="000B58E5" w:rsidRDefault="000B58E5" w:rsidP="000B58E5"/>
    <w:p w14:paraId="42FC66F7" w14:textId="77777777" w:rsidR="000B58E5" w:rsidRDefault="00000000" w:rsidP="000B58E5">
      <w:hyperlink r:id="rId6" w:history="1">
        <w:r w:rsidR="000B58E5" w:rsidRPr="00B1193C">
          <w:rPr>
            <w:rStyle w:val="Hyperlink"/>
            <w:rFonts w:ascii="Times New Roman" w:hAnsi="Times New Roman"/>
          </w:rPr>
          <w:t>http://www.rydersgreenprimary.co.uk/vision-and-ethos/pupil-premium/</w:t>
        </w:r>
      </w:hyperlink>
    </w:p>
    <w:p w14:paraId="1D184D63" w14:textId="77777777" w:rsidR="000B58E5" w:rsidRDefault="000B58E5"/>
    <w:sectPr w:rsidR="000B58E5" w:rsidSect="000B58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CC1"/>
    <w:multiLevelType w:val="hybridMultilevel"/>
    <w:tmpl w:val="8F983CEE"/>
    <w:lvl w:ilvl="0" w:tplc="1F6CB69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50648"/>
    <w:multiLevelType w:val="hybridMultilevel"/>
    <w:tmpl w:val="4330E502"/>
    <w:lvl w:ilvl="0" w:tplc="1F6CB69C">
      <w:numFmt w:val="bullet"/>
      <w:lvlText w:val="-"/>
      <w:lvlJc w:val="left"/>
      <w:pPr>
        <w:ind w:left="1080" w:hanging="360"/>
      </w:pPr>
      <w:rPr>
        <w:rFonts w:ascii="Arial" w:eastAsiaTheme="minorEastAsia"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B757E34"/>
    <w:multiLevelType w:val="hybridMultilevel"/>
    <w:tmpl w:val="7910F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A7129"/>
    <w:multiLevelType w:val="hybridMultilevel"/>
    <w:tmpl w:val="21B695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AB0A18"/>
    <w:multiLevelType w:val="hybridMultilevel"/>
    <w:tmpl w:val="2648F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2883196">
    <w:abstractNumId w:val="5"/>
  </w:num>
  <w:num w:numId="2" w16cid:durableId="1373730012">
    <w:abstractNumId w:val="4"/>
  </w:num>
  <w:num w:numId="3" w16cid:durableId="1954088056">
    <w:abstractNumId w:val="0"/>
  </w:num>
  <w:num w:numId="4" w16cid:durableId="650213179">
    <w:abstractNumId w:val="3"/>
  </w:num>
  <w:num w:numId="5" w16cid:durableId="1932858457">
    <w:abstractNumId w:val="1"/>
  </w:num>
  <w:num w:numId="6" w16cid:durableId="69654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E5"/>
    <w:rsid w:val="000B58E5"/>
    <w:rsid w:val="00291644"/>
    <w:rsid w:val="0060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EF9F55"/>
  <w15:chartTrackingRefBased/>
  <w15:docId w15:val="{43378570-5EFD-184E-9E26-5B7DC9D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E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B58E5"/>
    <w:pPr>
      <w:pageBreakBefore/>
      <w:outlineLvl w:val="0"/>
    </w:pPr>
    <w:rPr>
      <w:b/>
      <w:color w:val="104F75"/>
      <w:sz w:val="36"/>
    </w:rPr>
  </w:style>
  <w:style w:type="paragraph" w:styleId="Heading2">
    <w:name w:val="heading 2"/>
    <w:basedOn w:val="Normal"/>
    <w:next w:val="Normal"/>
    <w:link w:val="Heading2Char"/>
    <w:uiPriority w:val="9"/>
    <w:semiHidden/>
    <w:unhideWhenUsed/>
    <w:qFormat/>
    <w:rsid w:val="000B58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8E5"/>
    <w:rPr>
      <w:rFonts w:ascii="Times New Roman" w:eastAsia="Times New Roman" w:hAnsi="Times New Roman" w:cs="Times New Roman"/>
      <w:b/>
      <w:color w:val="104F75"/>
      <w:sz w:val="36"/>
      <w:lang w:eastAsia="en-GB"/>
    </w:rPr>
  </w:style>
  <w:style w:type="paragraph" w:styleId="ListParagraph">
    <w:name w:val="List Paragraph"/>
    <w:basedOn w:val="Normal"/>
    <w:uiPriority w:val="34"/>
    <w:qFormat/>
    <w:rsid w:val="000B58E5"/>
    <w:pPr>
      <w:numPr>
        <w:numId w:val="1"/>
      </w:numPr>
      <w:contextualSpacing/>
    </w:pPr>
  </w:style>
  <w:style w:type="numbering" w:customStyle="1" w:styleId="LFO25">
    <w:name w:val="LFO25"/>
    <w:basedOn w:val="NoList"/>
    <w:rsid w:val="000B58E5"/>
    <w:pPr>
      <w:numPr>
        <w:numId w:val="1"/>
      </w:numPr>
    </w:pPr>
  </w:style>
  <w:style w:type="character" w:customStyle="1" w:styleId="Heading2Char">
    <w:name w:val="Heading 2 Char"/>
    <w:basedOn w:val="DefaultParagraphFont"/>
    <w:link w:val="Heading2"/>
    <w:uiPriority w:val="9"/>
    <w:semiHidden/>
    <w:rsid w:val="000B58E5"/>
    <w:rPr>
      <w:rFonts w:asciiTheme="majorHAnsi" w:eastAsiaTheme="majorEastAsia" w:hAnsiTheme="majorHAnsi" w:cstheme="majorBidi"/>
      <w:color w:val="2F5496" w:themeColor="accent1" w:themeShade="BF"/>
      <w:sz w:val="26"/>
      <w:szCs w:val="26"/>
      <w:lang w:eastAsia="en-GB"/>
    </w:rPr>
  </w:style>
  <w:style w:type="character" w:styleId="Hyperlink">
    <w:name w:val="Hyperlink"/>
    <w:uiPriority w:val="99"/>
    <w:qFormat/>
    <w:rsid w:val="000B58E5"/>
    <w:rPr>
      <w:rFonts w:ascii="Arial" w:hAnsi="Arial"/>
      <w:color w:val="0000FF"/>
      <w:sz w:val="24"/>
      <w:u w:val="single"/>
    </w:rPr>
  </w:style>
  <w:style w:type="paragraph" w:customStyle="1" w:styleId="paragraph">
    <w:name w:val="paragraph"/>
    <w:basedOn w:val="Normal"/>
    <w:rsid w:val="000B58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dersgreenprimary.co.uk/vision-and-ethos/pupil-premium/" TargetMode="External"/><Relationship Id="rId5" Type="http://schemas.openxmlformats.org/officeDocument/2006/relationships/hyperlink" Target="http://www.rydersgreenprimary.co.uk/music-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2023-07-18T14:05:00Z</dcterms:created>
  <dcterms:modified xsi:type="dcterms:W3CDTF">2023-07-18T14:05:00Z</dcterms:modified>
</cp:coreProperties>
</file>